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68" w:rsidRDefault="00217A68" w:rsidP="00650CC0">
      <w:pPr>
        <w:spacing w:after="0" w:line="240" w:lineRule="auto"/>
        <w:ind w:firstLine="360"/>
        <w:contextualSpacing/>
        <w:jc w:val="both"/>
        <w:rPr>
          <w:rFonts w:ascii="Times New Roman" w:eastAsia="Times New Roman" w:hAnsi="Times New Roman" w:cs="Times New Roman"/>
          <w:color w:val="111111"/>
          <w:sz w:val="24"/>
          <w:szCs w:val="24"/>
        </w:rPr>
      </w:pPr>
    </w:p>
    <w:p w:rsidR="00217A68" w:rsidRPr="00E10CAD" w:rsidRDefault="00217A68" w:rsidP="00217A68">
      <w:pPr>
        <w:ind w:right="-1276"/>
        <w:jc w:val="center"/>
        <w:rPr>
          <w:rFonts w:ascii="Times New Roman" w:hAnsi="Times New Roman" w:cs="Times New Roman"/>
          <w:sz w:val="24"/>
          <w:szCs w:val="24"/>
        </w:rPr>
      </w:pPr>
      <w:r w:rsidRPr="0045018D">
        <w:rPr>
          <w:rFonts w:ascii="Times New Roman" w:hAnsi="Times New Roman" w:cs="Times New Roman"/>
          <w:sz w:val="24"/>
          <w:szCs w:val="24"/>
        </w:rPr>
        <w:t>Муниципальное бюджетное дошкольное об</w:t>
      </w:r>
      <w:r>
        <w:rPr>
          <w:rFonts w:ascii="Times New Roman" w:hAnsi="Times New Roman" w:cs="Times New Roman"/>
          <w:sz w:val="24"/>
          <w:szCs w:val="24"/>
        </w:rPr>
        <w:t xml:space="preserve">разовательное учреждение                                  </w:t>
      </w:r>
      <w:r w:rsidRPr="00450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018D">
        <w:rPr>
          <w:rFonts w:ascii="Times New Roman" w:hAnsi="Times New Roman" w:cs="Times New Roman"/>
          <w:sz w:val="24"/>
          <w:szCs w:val="24"/>
        </w:rPr>
        <w:t>«Детский са</w:t>
      </w:r>
      <w:r>
        <w:rPr>
          <w:rFonts w:ascii="Times New Roman" w:hAnsi="Times New Roman" w:cs="Times New Roman"/>
          <w:sz w:val="24"/>
          <w:szCs w:val="24"/>
        </w:rPr>
        <w:t xml:space="preserve">д комбинированного вида № 42 </w:t>
      </w:r>
      <w:r w:rsidRPr="0045018D">
        <w:rPr>
          <w:rFonts w:ascii="Times New Roman" w:hAnsi="Times New Roman" w:cs="Times New Roman"/>
          <w:sz w:val="24"/>
          <w:szCs w:val="24"/>
        </w:rPr>
        <w:t>«Аленький цветочек»</w:t>
      </w:r>
      <w:r>
        <w:rPr>
          <w:rFonts w:ascii="Times New Roman" w:hAnsi="Times New Roman" w:cs="Times New Roman"/>
          <w:sz w:val="24"/>
          <w:szCs w:val="24"/>
        </w:rPr>
        <w:t xml:space="preserve">                                              </w:t>
      </w:r>
      <w:r w:rsidRPr="0045018D">
        <w:rPr>
          <w:rFonts w:ascii="Times New Roman" w:hAnsi="Times New Roman" w:cs="Times New Roman"/>
          <w:sz w:val="24"/>
          <w:szCs w:val="24"/>
        </w:rPr>
        <w:t xml:space="preserve"> </w:t>
      </w:r>
      <w:proofErr w:type="spellStart"/>
      <w:r w:rsidRPr="0045018D">
        <w:rPr>
          <w:rFonts w:ascii="Times New Roman" w:hAnsi="Times New Roman" w:cs="Times New Roman"/>
          <w:sz w:val="24"/>
          <w:szCs w:val="24"/>
        </w:rPr>
        <w:t>Зеленодольского</w:t>
      </w:r>
      <w:proofErr w:type="spellEnd"/>
      <w:r w:rsidRPr="0045018D">
        <w:rPr>
          <w:rFonts w:ascii="Times New Roman" w:hAnsi="Times New Roman" w:cs="Times New Roman"/>
          <w:sz w:val="24"/>
          <w:szCs w:val="24"/>
        </w:rPr>
        <w:t xml:space="preserve"> муниципального ра</w:t>
      </w:r>
      <w:r>
        <w:rPr>
          <w:rFonts w:ascii="Times New Roman" w:hAnsi="Times New Roman" w:cs="Times New Roman"/>
          <w:sz w:val="24"/>
          <w:szCs w:val="24"/>
        </w:rPr>
        <w:t xml:space="preserve">йона   </w:t>
      </w:r>
      <w:r w:rsidRPr="0045018D">
        <w:rPr>
          <w:rFonts w:ascii="Times New Roman" w:hAnsi="Times New Roman" w:cs="Times New Roman"/>
          <w:sz w:val="24"/>
          <w:szCs w:val="24"/>
        </w:rPr>
        <w:t>Республики Татарстан</w:t>
      </w:r>
    </w:p>
    <w:p w:rsidR="00217A68" w:rsidRDefault="00217A68" w:rsidP="00217A68">
      <w:pPr>
        <w:ind w:right="-1276"/>
        <w:jc w:val="center"/>
        <w:rPr>
          <w:rFonts w:ascii="Times New Roman" w:hAnsi="Times New Roman" w:cs="Times New Roman"/>
          <w:sz w:val="28"/>
          <w:szCs w:val="28"/>
        </w:rPr>
      </w:pPr>
    </w:p>
    <w:p w:rsidR="00217A68" w:rsidRDefault="00217A68" w:rsidP="00217A68">
      <w:pPr>
        <w:ind w:right="-1276"/>
        <w:jc w:val="center"/>
        <w:rPr>
          <w:rFonts w:ascii="Times New Roman" w:hAnsi="Times New Roman" w:cs="Times New Roman"/>
          <w:sz w:val="28"/>
          <w:szCs w:val="28"/>
        </w:rPr>
      </w:pPr>
    </w:p>
    <w:p w:rsidR="00217A68" w:rsidRDefault="00217A68" w:rsidP="00217A68">
      <w:pPr>
        <w:ind w:right="-1276"/>
        <w:jc w:val="center"/>
        <w:rPr>
          <w:rFonts w:ascii="Times New Roman" w:hAnsi="Times New Roman" w:cs="Times New Roman"/>
          <w:sz w:val="28"/>
          <w:szCs w:val="28"/>
        </w:rPr>
      </w:pPr>
    </w:p>
    <w:p w:rsidR="00217A68" w:rsidRDefault="00217A68" w:rsidP="00217A68">
      <w:pPr>
        <w:ind w:right="-1276"/>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217A68" w:rsidRDefault="00217A68" w:rsidP="00217A68">
      <w:pPr>
        <w:ind w:right="-1276"/>
        <w:jc w:val="center"/>
        <w:rPr>
          <w:rFonts w:ascii="Times New Roman" w:eastAsia="Times New Roman" w:hAnsi="Times New Roman" w:cs="Times New Roman"/>
          <w:kern w:val="36"/>
          <w:sz w:val="24"/>
          <w:szCs w:val="24"/>
        </w:rPr>
      </w:pPr>
      <w:r>
        <w:rPr>
          <w:rFonts w:ascii="Times New Roman" w:hAnsi="Times New Roman" w:cs="Times New Roman"/>
          <w:sz w:val="28"/>
          <w:szCs w:val="28"/>
        </w:rPr>
        <w:t>«</w:t>
      </w:r>
      <w:r>
        <w:rPr>
          <w:rFonts w:ascii="Times New Roman" w:eastAsia="Times New Roman" w:hAnsi="Times New Roman" w:cs="Times New Roman"/>
          <w:kern w:val="36"/>
          <w:sz w:val="24"/>
          <w:szCs w:val="24"/>
        </w:rPr>
        <w:t xml:space="preserve">Подготовка руки к письму детей 6-7 лет </w:t>
      </w:r>
    </w:p>
    <w:p w:rsidR="00217A68" w:rsidRDefault="00217A68" w:rsidP="00217A68">
      <w:pPr>
        <w:ind w:right="-1276"/>
        <w:jc w:val="center"/>
        <w:rPr>
          <w:rFonts w:ascii="Times New Roman" w:hAnsi="Times New Roman" w:cs="Times New Roman"/>
          <w:sz w:val="28"/>
          <w:szCs w:val="28"/>
        </w:rPr>
      </w:pPr>
      <w:r>
        <w:rPr>
          <w:rFonts w:ascii="Times New Roman" w:eastAsia="Times New Roman" w:hAnsi="Times New Roman" w:cs="Times New Roman"/>
          <w:kern w:val="36"/>
          <w:sz w:val="24"/>
          <w:szCs w:val="24"/>
        </w:rPr>
        <w:t>в процессе художественно-творческой деятельности</w:t>
      </w:r>
      <w:r>
        <w:rPr>
          <w:rFonts w:ascii="Times New Roman" w:hAnsi="Times New Roman" w:cs="Times New Roman"/>
          <w:sz w:val="28"/>
          <w:szCs w:val="28"/>
        </w:rPr>
        <w:t>»</w:t>
      </w:r>
    </w:p>
    <w:p w:rsidR="00217A68" w:rsidRDefault="00217A68" w:rsidP="00217A68">
      <w:pPr>
        <w:ind w:right="-1276"/>
        <w:jc w:val="center"/>
        <w:rPr>
          <w:rFonts w:ascii="Times New Roman" w:hAnsi="Times New Roman" w:cs="Times New Roman"/>
          <w:sz w:val="28"/>
          <w:szCs w:val="28"/>
        </w:rPr>
      </w:pPr>
    </w:p>
    <w:p w:rsidR="00217A68" w:rsidRDefault="00217A68" w:rsidP="00217A68">
      <w:pPr>
        <w:ind w:right="-1276"/>
        <w:jc w:val="center"/>
        <w:rPr>
          <w:rFonts w:ascii="Times New Roman" w:hAnsi="Times New Roman" w:cs="Times New Roman"/>
          <w:sz w:val="28"/>
          <w:szCs w:val="28"/>
        </w:rPr>
      </w:pPr>
    </w:p>
    <w:p w:rsidR="00217A68" w:rsidRDefault="00217A68" w:rsidP="00217A68">
      <w:pPr>
        <w:ind w:right="-1276"/>
        <w:jc w:val="center"/>
        <w:rPr>
          <w:rFonts w:ascii="Times New Roman" w:hAnsi="Times New Roman" w:cs="Times New Roman"/>
          <w:sz w:val="28"/>
          <w:szCs w:val="28"/>
        </w:rPr>
      </w:pPr>
    </w:p>
    <w:p w:rsidR="00217A68" w:rsidRDefault="00217A68" w:rsidP="00217A68">
      <w:pPr>
        <w:ind w:right="-1276"/>
        <w:jc w:val="center"/>
        <w:rPr>
          <w:rFonts w:ascii="Times New Roman" w:hAnsi="Times New Roman" w:cs="Times New Roman"/>
          <w:sz w:val="28"/>
          <w:szCs w:val="28"/>
        </w:rPr>
      </w:pPr>
    </w:p>
    <w:p w:rsidR="00217A68" w:rsidRPr="0045018D" w:rsidRDefault="00217A68" w:rsidP="00217A68">
      <w:pPr>
        <w:ind w:right="-1276"/>
        <w:jc w:val="center"/>
        <w:rPr>
          <w:rFonts w:ascii="Times New Roman" w:eastAsia="Times New Roman" w:hAnsi="Times New Roman" w:cs="Times New Roman"/>
          <w:b/>
          <w:sz w:val="28"/>
          <w:szCs w:val="28"/>
        </w:rPr>
      </w:pPr>
    </w:p>
    <w:p w:rsidR="00217A68" w:rsidRDefault="00217A68" w:rsidP="00217A68">
      <w:pPr>
        <w:ind w:right="-1276"/>
        <w:jc w:val="both"/>
        <w:rPr>
          <w:rFonts w:ascii="Times New Roman" w:eastAsia="Times New Roman" w:hAnsi="Times New Roman" w:cs="Times New Roman"/>
          <w:b/>
          <w:sz w:val="24"/>
        </w:rPr>
      </w:pPr>
    </w:p>
    <w:p w:rsidR="00217A68" w:rsidRDefault="00217A68" w:rsidP="00217A68">
      <w:pPr>
        <w:ind w:right="-1276"/>
        <w:jc w:val="both"/>
        <w:rPr>
          <w:rFonts w:ascii="Times New Roman" w:eastAsia="Times New Roman" w:hAnsi="Times New Roman" w:cs="Times New Roman"/>
          <w:b/>
          <w:sz w:val="24"/>
        </w:rPr>
      </w:pPr>
    </w:p>
    <w:p w:rsidR="00217A68" w:rsidRDefault="00217A68" w:rsidP="00217A68">
      <w:pPr>
        <w:ind w:right="-1276"/>
        <w:jc w:val="both"/>
        <w:rPr>
          <w:rFonts w:ascii="Times New Roman" w:eastAsia="Times New Roman" w:hAnsi="Times New Roman" w:cs="Times New Roman"/>
          <w:b/>
          <w:sz w:val="24"/>
        </w:rPr>
      </w:pPr>
    </w:p>
    <w:p w:rsidR="00217A68" w:rsidRPr="00AD5A7D" w:rsidRDefault="00217A68" w:rsidP="00217A68">
      <w:pPr>
        <w:ind w:right="-127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AD5A7D">
        <w:rPr>
          <w:rFonts w:ascii="Times New Roman" w:eastAsia="Times New Roman" w:hAnsi="Times New Roman" w:cs="Times New Roman"/>
          <w:sz w:val="24"/>
        </w:rPr>
        <w:t xml:space="preserve">      Подготовила</w:t>
      </w:r>
      <w:r>
        <w:rPr>
          <w:rFonts w:ascii="Times New Roman" w:eastAsia="Times New Roman" w:hAnsi="Times New Roman" w:cs="Times New Roman"/>
          <w:sz w:val="24"/>
        </w:rPr>
        <w:t>:</w:t>
      </w:r>
      <w:r w:rsidRPr="00AD5A7D">
        <w:rPr>
          <w:rFonts w:ascii="Times New Roman" w:eastAsia="Times New Roman" w:hAnsi="Times New Roman" w:cs="Times New Roman"/>
          <w:sz w:val="24"/>
        </w:rPr>
        <w:t xml:space="preserve"> логопед МБДОУ №42 </w:t>
      </w:r>
    </w:p>
    <w:p w:rsidR="00217A68" w:rsidRPr="00AD5A7D" w:rsidRDefault="00217A68" w:rsidP="00217A68">
      <w:pPr>
        <w:ind w:right="-1276"/>
        <w:jc w:val="both"/>
        <w:rPr>
          <w:rFonts w:ascii="Times New Roman" w:eastAsia="Times New Roman" w:hAnsi="Times New Roman" w:cs="Times New Roman"/>
          <w:sz w:val="24"/>
        </w:rPr>
      </w:pPr>
      <w:r w:rsidRPr="00AD5A7D">
        <w:rPr>
          <w:rFonts w:ascii="Times New Roman" w:eastAsia="Times New Roman" w:hAnsi="Times New Roman" w:cs="Times New Roman"/>
          <w:sz w:val="24"/>
        </w:rPr>
        <w:t xml:space="preserve">                                                                              Медведева Наталья Александровна</w:t>
      </w:r>
    </w:p>
    <w:p w:rsidR="00217A68" w:rsidRDefault="00217A68" w:rsidP="00217A68">
      <w:pPr>
        <w:ind w:right="-1276"/>
        <w:jc w:val="both"/>
        <w:rPr>
          <w:rFonts w:ascii="Times New Roman" w:eastAsia="Times New Roman" w:hAnsi="Times New Roman" w:cs="Times New Roman"/>
          <w:b/>
          <w:sz w:val="24"/>
        </w:rPr>
      </w:pPr>
    </w:p>
    <w:p w:rsidR="00217A68" w:rsidRDefault="00217A68" w:rsidP="00217A68">
      <w:pPr>
        <w:ind w:right="-1276"/>
        <w:jc w:val="both"/>
        <w:rPr>
          <w:rFonts w:ascii="Times New Roman" w:eastAsia="Times New Roman" w:hAnsi="Times New Roman" w:cs="Times New Roman"/>
          <w:b/>
          <w:sz w:val="24"/>
        </w:rPr>
      </w:pPr>
    </w:p>
    <w:p w:rsidR="00217A68" w:rsidRDefault="00217A68" w:rsidP="00217A68">
      <w:pPr>
        <w:jc w:val="both"/>
        <w:rPr>
          <w:rFonts w:ascii="Times New Roman" w:hAnsi="Times New Roman" w:cs="Times New Roman"/>
          <w:b/>
          <w:sz w:val="24"/>
          <w:szCs w:val="24"/>
        </w:rPr>
      </w:pPr>
    </w:p>
    <w:p w:rsidR="00217A68" w:rsidRDefault="00217A68" w:rsidP="00217A68">
      <w:pPr>
        <w:jc w:val="both"/>
        <w:rPr>
          <w:rFonts w:ascii="Times New Roman" w:hAnsi="Times New Roman" w:cs="Times New Roman"/>
          <w:b/>
          <w:sz w:val="24"/>
          <w:szCs w:val="24"/>
        </w:rPr>
      </w:pPr>
    </w:p>
    <w:p w:rsidR="00217A68" w:rsidRDefault="00217A68" w:rsidP="00217A68">
      <w:pPr>
        <w:jc w:val="both"/>
        <w:rPr>
          <w:rFonts w:ascii="Times New Roman" w:hAnsi="Times New Roman" w:cs="Times New Roman"/>
          <w:b/>
          <w:sz w:val="24"/>
          <w:szCs w:val="24"/>
        </w:rPr>
      </w:pPr>
    </w:p>
    <w:p w:rsidR="00217A68" w:rsidRPr="00D72835" w:rsidRDefault="00217A68" w:rsidP="00217A68">
      <w:pPr>
        <w:jc w:val="both"/>
        <w:rPr>
          <w:rFonts w:ascii="Times New Roman" w:hAnsi="Times New Roman" w:cs="Times New Roman"/>
          <w:sz w:val="24"/>
          <w:szCs w:val="24"/>
        </w:rPr>
      </w:pPr>
      <w:r w:rsidRPr="00D72835">
        <w:rPr>
          <w:rFonts w:ascii="Times New Roman" w:hAnsi="Times New Roman" w:cs="Times New Roman"/>
          <w:sz w:val="24"/>
          <w:szCs w:val="24"/>
        </w:rPr>
        <w:t xml:space="preserve">                                                                          2024 год</w:t>
      </w:r>
    </w:p>
    <w:p w:rsidR="00217A68" w:rsidRDefault="00217A68" w:rsidP="00650CC0">
      <w:pPr>
        <w:spacing w:after="0" w:line="240" w:lineRule="auto"/>
        <w:ind w:firstLine="360"/>
        <w:contextualSpacing/>
        <w:jc w:val="both"/>
        <w:rPr>
          <w:rFonts w:ascii="Times New Roman" w:eastAsia="Times New Roman" w:hAnsi="Times New Roman" w:cs="Times New Roman"/>
          <w:color w:val="111111"/>
          <w:sz w:val="24"/>
          <w:szCs w:val="24"/>
        </w:rPr>
      </w:pPr>
    </w:p>
    <w:p w:rsidR="00217A68" w:rsidRDefault="00217A68" w:rsidP="00650CC0">
      <w:pPr>
        <w:spacing w:after="0" w:line="240" w:lineRule="auto"/>
        <w:ind w:firstLine="360"/>
        <w:contextualSpacing/>
        <w:jc w:val="both"/>
        <w:rPr>
          <w:rFonts w:ascii="Times New Roman" w:eastAsia="Times New Roman" w:hAnsi="Times New Roman" w:cs="Times New Roman"/>
          <w:color w:val="111111"/>
          <w:sz w:val="24"/>
          <w:szCs w:val="24"/>
        </w:rPr>
      </w:pPr>
    </w:p>
    <w:p w:rsidR="00217A68" w:rsidRDefault="00217A68" w:rsidP="00650CC0">
      <w:pPr>
        <w:spacing w:after="0" w:line="240" w:lineRule="auto"/>
        <w:ind w:firstLine="360"/>
        <w:contextualSpacing/>
        <w:jc w:val="both"/>
        <w:rPr>
          <w:rFonts w:ascii="Times New Roman" w:eastAsia="Times New Roman" w:hAnsi="Times New Roman" w:cs="Times New Roman"/>
          <w:color w:val="111111"/>
          <w:sz w:val="24"/>
          <w:szCs w:val="24"/>
        </w:rPr>
      </w:pPr>
    </w:p>
    <w:p w:rsidR="00217A68" w:rsidRDefault="00217A68" w:rsidP="00650CC0">
      <w:pPr>
        <w:spacing w:after="0" w:line="240" w:lineRule="auto"/>
        <w:ind w:firstLine="360"/>
        <w:contextualSpacing/>
        <w:jc w:val="both"/>
        <w:rPr>
          <w:rFonts w:ascii="Times New Roman" w:eastAsia="Times New Roman" w:hAnsi="Times New Roman" w:cs="Times New Roman"/>
          <w:color w:val="111111"/>
          <w:sz w:val="24"/>
          <w:szCs w:val="24"/>
        </w:rPr>
      </w:pPr>
    </w:p>
    <w:p w:rsidR="00E7515C" w:rsidRPr="00650CC0" w:rsidRDefault="002219BF"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eastAsia="Times New Roman" w:hAnsi="Times New Roman" w:cs="Times New Roman"/>
          <w:color w:val="111111"/>
          <w:sz w:val="24"/>
          <w:szCs w:val="24"/>
        </w:rPr>
        <w:lastRenderedPageBreak/>
        <w:t>Усвоение навыка </w:t>
      </w:r>
      <w:r w:rsidRPr="00650CC0">
        <w:rPr>
          <w:rFonts w:ascii="Times New Roman" w:eastAsia="Times New Roman" w:hAnsi="Times New Roman" w:cs="Times New Roman"/>
          <w:bCs/>
          <w:color w:val="111111"/>
          <w:sz w:val="24"/>
          <w:szCs w:val="24"/>
        </w:rPr>
        <w:t>письма</w:t>
      </w:r>
      <w:r w:rsidRPr="00650CC0">
        <w:rPr>
          <w:rFonts w:ascii="Times New Roman" w:eastAsia="Times New Roman" w:hAnsi="Times New Roman" w:cs="Times New Roman"/>
          <w:color w:val="111111"/>
          <w:sz w:val="24"/>
          <w:szCs w:val="24"/>
        </w:rPr>
        <w:t> является сложным и длительным процессом. Ведь детям надо одновременно освоить графические, орфографические и стилистические навыки. Каждый из них требует от ребенка значительных усилий. И в этом ему необходимо помочь.</w:t>
      </w:r>
      <w:r w:rsidR="00E7515C" w:rsidRPr="00650CC0">
        <w:rPr>
          <w:rFonts w:ascii="Times New Roman" w:eastAsia="Times New Roman" w:hAnsi="Times New Roman" w:cs="Times New Roman"/>
          <w:color w:val="111111"/>
          <w:sz w:val="24"/>
          <w:szCs w:val="24"/>
        </w:rPr>
        <w:t xml:space="preserve"> </w:t>
      </w:r>
    </w:p>
    <w:p w:rsidR="00E7515C" w:rsidRPr="00650CC0" w:rsidRDefault="00E7515C"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eastAsia="Times New Roman" w:hAnsi="Times New Roman" w:cs="Times New Roman"/>
          <w:color w:val="111111"/>
          <w:sz w:val="24"/>
          <w:szCs w:val="24"/>
        </w:rPr>
        <w:t>Основные трудности, которые испытывает ребенок в освоении графических навыков, заключаются именно в его неумении управлять движениями пишущей </w:t>
      </w:r>
      <w:r w:rsidRPr="00650CC0">
        <w:rPr>
          <w:rFonts w:ascii="Times New Roman" w:eastAsia="Times New Roman" w:hAnsi="Times New Roman" w:cs="Times New Roman"/>
          <w:bCs/>
          <w:color w:val="111111"/>
          <w:sz w:val="24"/>
          <w:szCs w:val="24"/>
        </w:rPr>
        <w:t>руки</w:t>
      </w:r>
      <w:r w:rsidRPr="00650CC0">
        <w:rPr>
          <w:rFonts w:ascii="Times New Roman" w:eastAsia="Times New Roman" w:hAnsi="Times New Roman" w:cs="Times New Roman"/>
          <w:color w:val="111111"/>
          <w:sz w:val="24"/>
          <w:szCs w:val="24"/>
        </w:rPr>
        <w:t>, так как движения каждой части </w:t>
      </w:r>
      <w:r w:rsidRPr="00650CC0">
        <w:rPr>
          <w:rFonts w:ascii="Times New Roman" w:eastAsia="Times New Roman" w:hAnsi="Times New Roman" w:cs="Times New Roman"/>
          <w:bCs/>
          <w:color w:val="111111"/>
          <w:sz w:val="24"/>
          <w:szCs w:val="24"/>
        </w:rPr>
        <w:t>руки </w:t>
      </w:r>
      <w:r w:rsidRPr="00650CC0">
        <w:rPr>
          <w:rFonts w:ascii="Times New Roman" w:eastAsia="Times New Roman" w:hAnsi="Times New Roman" w:cs="Times New Roman"/>
          <w:i/>
          <w:iCs/>
          <w:color w:val="111111"/>
          <w:sz w:val="24"/>
          <w:szCs w:val="24"/>
          <w:bdr w:val="none" w:sz="0" w:space="0" w:color="auto" w:frame="1"/>
        </w:rPr>
        <w:t>(пальцы, кисть, предплечье и плечо)</w:t>
      </w:r>
      <w:r w:rsidRPr="00650CC0">
        <w:rPr>
          <w:rFonts w:ascii="Times New Roman" w:eastAsia="Times New Roman" w:hAnsi="Times New Roman" w:cs="Times New Roman"/>
          <w:color w:val="111111"/>
          <w:sz w:val="24"/>
          <w:szCs w:val="24"/>
        </w:rPr>
        <w:t> еще недостаточно координировании. Это мешает решать графические задачи, успевать за быстрой сменяемостью и своеобразием начертания каждого </w:t>
      </w:r>
      <w:r w:rsidRPr="00650CC0">
        <w:rPr>
          <w:rFonts w:ascii="Times New Roman" w:eastAsia="Times New Roman" w:hAnsi="Times New Roman" w:cs="Times New Roman"/>
          <w:bCs/>
          <w:color w:val="111111"/>
          <w:sz w:val="24"/>
          <w:szCs w:val="24"/>
        </w:rPr>
        <w:t>письменного знака</w:t>
      </w:r>
      <w:r w:rsidRPr="00650CC0">
        <w:rPr>
          <w:rFonts w:ascii="Times New Roman" w:eastAsia="Times New Roman" w:hAnsi="Times New Roman" w:cs="Times New Roman"/>
          <w:color w:val="111111"/>
          <w:sz w:val="24"/>
          <w:szCs w:val="24"/>
        </w:rPr>
        <w:t xml:space="preserve">. </w:t>
      </w:r>
      <w:proofErr w:type="gramStart"/>
      <w:r w:rsidRPr="00650CC0">
        <w:rPr>
          <w:rFonts w:ascii="Times New Roman" w:eastAsia="Times New Roman" w:hAnsi="Times New Roman" w:cs="Times New Roman"/>
          <w:color w:val="111111"/>
          <w:sz w:val="24"/>
          <w:szCs w:val="24"/>
        </w:rPr>
        <w:t>Сложность еще усугубляется тем, что каждую букву надо разместить в ограниченном пространстве, в определенном порядке (в клетках, за пределами строк в верхнем и нижнем направлениях, по горизонтали на одной линии, по вертикали в столбик и т. д.).</w:t>
      </w:r>
      <w:proofErr w:type="gramEnd"/>
    </w:p>
    <w:p w:rsidR="002219BF" w:rsidRPr="00650CC0" w:rsidRDefault="00E7515C"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eastAsia="Times New Roman" w:hAnsi="Times New Roman" w:cs="Times New Roman"/>
          <w:color w:val="111111"/>
          <w:sz w:val="24"/>
          <w:szCs w:val="24"/>
        </w:rPr>
        <w:t>Отмеченные выше трудности в овладении первоклассниками, особенно шестилетнего возраста, графическими навыками требуют пристального внимания к организации </w:t>
      </w:r>
      <w:r w:rsidRPr="00650CC0">
        <w:rPr>
          <w:rFonts w:ascii="Times New Roman" w:eastAsia="Times New Roman" w:hAnsi="Times New Roman" w:cs="Times New Roman"/>
          <w:bCs/>
          <w:color w:val="111111"/>
          <w:sz w:val="24"/>
          <w:szCs w:val="24"/>
        </w:rPr>
        <w:t>подготовительной</w:t>
      </w:r>
      <w:r w:rsidRPr="00650CC0">
        <w:rPr>
          <w:rFonts w:ascii="Times New Roman" w:eastAsia="Times New Roman" w:hAnsi="Times New Roman" w:cs="Times New Roman"/>
          <w:color w:val="111111"/>
          <w:sz w:val="24"/>
          <w:szCs w:val="24"/>
        </w:rPr>
        <w:t> работы с детьми до школы в условиях детского сада.</w:t>
      </w:r>
    </w:p>
    <w:p w:rsidR="002219BF" w:rsidRPr="00650CC0" w:rsidRDefault="002219BF"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eastAsia="Times New Roman" w:hAnsi="Times New Roman" w:cs="Times New Roman"/>
          <w:color w:val="111111"/>
          <w:sz w:val="24"/>
          <w:szCs w:val="24"/>
        </w:rPr>
        <w:t>Известно, что развитие движений </w:t>
      </w:r>
      <w:r w:rsidRPr="00650CC0">
        <w:rPr>
          <w:rFonts w:ascii="Times New Roman" w:eastAsia="Times New Roman" w:hAnsi="Times New Roman" w:cs="Times New Roman"/>
          <w:bCs/>
          <w:color w:val="111111"/>
          <w:sz w:val="24"/>
          <w:szCs w:val="24"/>
        </w:rPr>
        <w:t>руки</w:t>
      </w:r>
      <w:r w:rsidRPr="00650CC0">
        <w:rPr>
          <w:rFonts w:ascii="Times New Roman" w:eastAsia="Times New Roman" w:hAnsi="Times New Roman" w:cs="Times New Roman"/>
          <w:color w:val="111111"/>
          <w:sz w:val="24"/>
          <w:szCs w:val="24"/>
        </w:rPr>
        <w:t xml:space="preserve">, повышение ее чувствительности, гибкости происходит в процессе длительной и систематической тренировки. В ходе упражнений дети должны </w:t>
      </w:r>
      <w:proofErr w:type="gramStart"/>
      <w:r w:rsidRPr="00650CC0">
        <w:rPr>
          <w:rFonts w:ascii="Times New Roman" w:eastAsia="Times New Roman" w:hAnsi="Times New Roman" w:cs="Times New Roman"/>
          <w:color w:val="111111"/>
          <w:sz w:val="24"/>
          <w:szCs w:val="24"/>
        </w:rPr>
        <w:t>научиться не напрягать</w:t>
      </w:r>
      <w:proofErr w:type="gramEnd"/>
      <w:r w:rsidRPr="00650CC0">
        <w:rPr>
          <w:rFonts w:ascii="Times New Roman" w:eastAsia="Times New Roman" w:hAnsi="Times New Roman" w:cs="Times New Roman"/>
          <w:color w:val="111111"/>
          <w:sz w:val="24"/>
          <w:szCs w:val="24"/>
        </w:rPr>
        <w:t> </w:t>
      </w:r>
      <w:r w:rsidRPr="00650CC0">
        <w:rPr>
          <w:rFonts w:ascii="Times New Roman" w:eastAsia="Times New Roman" w:hAnsi="Times New Roman" w:cs="Times New Roman"/>
          <w:bCs/>
          <w:color w:val="111111"/>
          <w:sz w:val="24"/>
          <w:szCs w:val="24"/>
        </w:rPr>
        <w:t>руки и пальцы</w:t>
      </w:r>
      <w:r w:rsidRPr="00650CC0">
        <w:rPr>
          <w:rFonts w:ascii="Times New Roman" w:eastAsia="Times New Roman" w:hAnsi="Times New Roman" w:cs="Times New Roman"/>
          <w:color w:val="111111"/>
          <w:sz w:val="24"/>
          <w:szCs w:val="24"/>
        </w:rPr>
        <w:t>, держать карандаш, кисть или фломастер свободно, легко производить ими движения в различных направлениях, неоднократно повторяя и закрепляя их. Например, для формирования навыка равномерного движения </w:t>
      </w:r>
      <w:r w:rsidRPr="00650CC0">
        <w:rPr>
          <w:rFonts w:ascii="Times New Roman" w:eastAsia="Times New Roman" w:hAnsi="Times New Roman" w:cs="Times New Roman"/>
          <w:bCs/>
          <w:color w:val="111111"/>
          <w:sz w:val="24"/>
          <w:szCs w:val="24"/>
        </w:rPr>
        <w:t>руки</w:t>
      </w:r>
      <w:r w:rsidRPr="00650CC0">
        <w:rPr>
          <w:rFonts w:ascii="Times New Roman" w:eastAsia="Times New Roman" w:hAnsi="Times New Roman" w:cs="Times New Roman"/>
          <w:color w:val="111111"/>
          <w:sz w:val="24"/>
          <w:szCs w:val="24"/>
        </w:rPr>
        <w:t> под контролем зрения хорошо использовать упражнения в штриховке (накладывать штрихи контура изображения, регулируя силу нажима на карандаш или фломастер). </w:t>
      </w:r>
      <w:r w:rsidRPr="00650CC0">
        <w:rPr>
          <w:rFonts w:ascii="Times New Roman" w:eastAsia="Times New Roman" w:hAnsi="Times New Roman" w:cs="Times New Roman"/>
          <w:color w:val="111111"/>
          <w:sz w:val="24"/>
          <w:szCs w:val="24"/>
          <w:bdr w:val="none" w:sz="0" w:space="0" w:color="auto" w:frame="1"/>
        </w:rPr>
        <w:t>При закрашивании же красками используют лишь одно направление линий</w:t>
      </w:r>
      <w:r w:rsidRPr="00650CC0">
        <w:rPr>
          <w:rFonts w:ascii="Times New Roman" w:eastAsia="Times New Roman" w:hAnsi="Times New Roman" w:cs="Times New Roman"/>
          <w:color w:val="111111"/>
          <w:sz w:val="24"/>
          <w:szCs w:val="24"/>
        </w:rPr>
        <w:t>: сверху вниз или слева направо в равномерном, ритмичном повторении.</w:t>
      </w:r>
    </w:p>
    <w:p w:rsidR="00E7515C" w:rsidRPr="00650CC0" w:rsidRDefault="00E7515C"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eastAsia="Times New Roman" w:hAnsi="Times New Roman" w:cs="Times New Roman"/>
          <w:color w:val="111111"/>
          <w:sz w:val="24"/>
          <w:szCs w:val="24"/>
        </w:rPr>
        <w:t>Разные виды  деятельности при целенаправленном их применении определяют успешную работу по </w:t>
      </w:r>
      <w:r w:rsidRPr="00650CC0">
        <w:rPr>
          <w:rFonts w:ascii="Times New Roman" w:eastAsia="Times New Roman" w:hAnsi="Times New Roman" w:cs="Times New Roman"/>
          <w:bCs/>
          <w:color w:val="111111"/>
          <w:sz w:val="24"/>
          <w:szCs w:val="24"/>
        </w:rPr>
        <w:t>подготовке</w:t>
      </w:r>
      <w:r w:rsidRPr="00650CC0">
        <w:rPr>
          <w:rFonts w:ascii="Times New Roman" w:eastAsia="Times New Roman" w:hAnsi="Times New Roman" w:cs="Times New Roman"/>
          <w:color w:val="111111"/>
          <w:sz w:val="24"/>
          <w:szCs w:val="24"/>
        </w:rPr>
        <w:t> детей к обучению в школе, способствуют овладению навыками учебной деятельности.</w:t>
      </w:r>
    </w:p>
    <w:p w:rsidR="00E7515C" w:rsidRPr="00650CC0" w:rsidRDefault="00E7515C"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eastAsia="Times New Roman" w:hAnsi="Times New Roman" w:cs="Times New Roman"/>
          <w:bCs/>
          <w:color w:val="111111"/>
          <w:sz w:val="24"/>
          <w:szCs w:val="24"/>
        </w:rPr>
        <w:t>На занятиях по конструированию из бумаги</w:t>
      </w:r>
      <w:r w:rsidRPr="00650CC0">
        <w:rPr>
          <w:rFonts w:ascii="Times New Roman" w:eastAsia="Times New Roman" w:hAnsi="Times New Roman" w:cs="Times New Roman"/>
          <w:color w:val="111111"/>
          <w:sz w:val="24"/>
          <w:szCs w:val="24"/>
        </w:rPr>
        <w:t>, аппликации, лепке также осуществляется </w:t>
      </w:r>
      <w:r w:rsidRPr="00650CC0">
        <w:rPr>
          <w:rFonts w:ascii="Times New Roman" w:eastAsia="Times New Roman" w:hAnsi="Times New Roman" w:cs="Times New Roman"/>
          <w:bCs/>
          <w:color w:val="111111"/>
          <w:sz w:val="24"/>
          <w:szCs w:val="24"/>
        </w:rPr>
        <w:t>подготовка руки ребенка к письму </w:t>
      </w:r>
      <w:r w:rsidRPr="00650CC0">
        <w:rPr>
          <w:rFonts w:ascii="Times New Roman" w:eastAsia="Times New Roman" w:hAnsi="Times New Roman" w:cs="Times New Roman"/>
          <w:color w:val="111111"/>
          <w:sz w:val="24"/>
          <w:szCs w:val="24"/>
        </w:rPr>
        <w:t>(происходит упражнение мелких мускулов пальцев, формируются движения </w:t>
      </w:r>
      <w:r w:rsidRPr="00650CC0">
        <w:rPr>
          <w:rFonts w:ascii="Times New Roman" w:eastAsia="Times New Roman" w:hAnsi="Times New Roman" w:cs="Times New Roman"/>
          <w:bCs/>
          <w:color w:val="111111"/>
          <w:sz w:val="24"/>
          <w:szCs w:val="24"/>
        </w:rPr>
        <w:t>руки</w:t>
      </w:r>
      <w:r w:rsidRPr="00650CC0">
        <w:rPr>
          <w:rFonts w:ascii="Times New Roman" w:eastAsia="Times New Roman" w:hAnsi="Times New Roman" w:cs="Times New Roman"/>
          <w:color w:val="111111"/>
          <w:sz w:val="24"/>
          <w:szCs w:val="24"/>
        </w:rPr>
        <w:t>, верность глаза и т. д.).</w:t>
      </w:r>
    </w:p>
    <w:p w:rsidR="00E7515C" w:rsidRPr="00650CC0" w:rsidRDefault="00E7515C"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eastAsia="Times New Roman" w:hAnsi="Times New Roman" w:cs="Times New Roman"/>
          <w:color w:val="111111"/>
          <w:sz w:val="24"/>
          <w:szCs w:val="24"/>
        </w:rPr>
        <w:t>Особый успех в этом плане обеспечивают </w:t>
      </w:r>
      <w:r w:rsidRPr="00650CC0">
        <w:rPr>
          <w:rFonts w:ascii="Times New Roman" w:eastAsia="Times New Roman" w:hAnsi="Times New Roman" w:cs="Times New Roman"/>
          <w:bCs/>
          <w:color w:val="111111"/>
          <w:sz w:val="24"/>
          <w:szCs w:val="24"/>
        </w:rPr>
        <w:t>занятия</w:t>
      </w:r>
      <w:r w:rsidRPr="00650CC0">
        <w:rPr>
          <w:rFonts w:ascii="Times New Roman" w:eastAsia="Times New Roman" w:hAnsi="Times New Roman" w:cs="Times New Roman"/>
          <w:color w:val="111111"/>
          <w:sz w:val="24"/>
          <w:szCs w:val="24"/>
        </w:rPr>
        <w:t> по изобразительной деятельности.</w:t>
      </w:r>
    </w:p>
    <w:p w:rsidR="00E7515C" w:rsidRPr="00650CC0" w:rsidRDefault="00E7515C" w:rsidP="00650CC0">
      <w:pPr>
        <w:pStyle w:val="1"/>
        <w:spacing w:before="0" w:beforeAutospacing="0" w:after="0" w:afterAutospacing="0"/>
        <w:ind w:right="20" w:firstLine="720"/>
        <w:contextualSpacing/>
        <w:jc w:val="both"/>
        <w:rPr>
          <w:color w:val="181818"/>
        </w:rPr>
      </w:pPr>
      <w:r w:rsidRPr="00650CC0">
        <w:rPr>
          <w:color w:val="181818"/>
        </w:rPr>
        <w:t xml:space="preserve">  Рисование может значительно развить и подготовить руку к написанию букв и освоению каллиграфии.</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Декоративное рисование является важным средством развития воображения, творчества. Рисование орнаментов и узоров могут осваивать дети, начиная с младшего возраста. Взрослый должен продумать доступность техники изображения возможностям детей.</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Детям 3-4 лет доступно использование мазков, линий, штрихов, точек, различные их сочетания ярких цветов. Они учатся создавать простые графические образы, заполнять ими пространство листа бумаги. Дети осваивают линии в виде «дорожек», «ленточек», «ниточек», «столбиков», «проводов» и др.</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 xml:space="preserve">Когда дети овладеют вертикальными, горизонтальными и наклонными линиями, начинают осваивать сочетание этих линий между собой по направлению, окраске, толщине. </w:t>
      </w:r>
      <w:proofErr w:type="gramStart"/>
      <w:r w:rsidRPr="00650CC0">
        <w:rPr>
          <w:color w:val="181818"/>
        </w:rPr>
        <w:t>Это позволяет нарисовать «клетку», «заборчик», «лесенку», «елочку», «дерево», «домик», «окно», «флажок».</w:t>
      </w:r>
      <w:proofErr w:type="gramEnd"/>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Дети осваивают рисование прямоугольных форм (задания «Кайма для платочка», «Рама для картины», «Флажок», «Окна» и т.п.).</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Получаемое в прямоугольнике пространство дети могут заполнить по своему желанию: на окне нарисовать колобка, в раме картины солнышко, елочку, на платочке узоры и т.д. при этом формируется самостоятельность, творческий подход у младших дошкольников.</w:t>
      </w:r>
    </w:p>
    <w:p w:rsidR="00650CC0" w:rsidRPr="00650CC0" w:rsidRDefault="00650CC0" w:rsidP="00650CC0">
      <w:pPr>
        <w:pStyle w:val="1"/>
        <w:spacing w:before="0" w:beforeAutospacing="0" w:after="0" w:afterAutospacing="0"/>
        <w:ind w:left="20" w:right="20" w:firstLine="720"/>
        <w:contextualSpacing/>
        <w:jc w:val="both"/>
        <w:rPr>
          <w:color w:val="181818"/>
        </w:rPr>
      </w:pPr>
      <w:proofErr w:type="gramStart"/>
      <w:r w:rsidRPr="00650CC0">
        <w:rPr>
          <w:color w:val="181818"/>
        </w:rPr>
        <w:lastRenderedPageBreak/>
        <w:t>К закруглению линий, замыканию их в форме круга дети подходят постепенно в процессе рисования «баранки», «бублика», «обруча», «воздушного шарика», «мячика» и.т.д.</w:t>
      </w:r>
      <w:proofErr w:type="gramEnd"/>
      <w:r w:rsidRPr="00650CC0">
        <w:rPr>
          <w:color w:val="181818"/>
        </w:rPr>
        <w:t xml:space="preserve"> При этом для разнообразия следует заменять величину предметов (большие и маленькие) и цветовые сочетания.</w:t>
      </w:r>
    </w:p>
    <w:p w:rsidR="00650CC0" w:rsidRPr="00650CC0" w:rsidRDefault="00650CC0" w:rsidP="00650CC0">
      <w:pPr>
        <w:pStyle w:val="1"/>
        <w:spacing w:before="0" w:beforeAutospacing="0" w:after="0" w:afterAutospacing="0"/>
        <w:ind w:left="20" w:right="20" w:firstLine="720"/>
        <w:contextualSpacing/>
        <w:jc w:val="both"/>
        <w:rPr>
          <w:color w:val="181818"/>
        </w:rPr>
      </w:pPr>
      <w:proofErr w:type="gramStart"/>
      <w:r w:rsidRPr="00650CC0">
        <w:rPr>
          <w:color w:val="181818"/>
        </w:rPr>
        <w:t>При выполнении закругленных линий дети учатся, а взрослые им помогают удерживать направление линий, вести их непрерывно по прямой, слева направо, сверху вниз, по косой вверх и вниз, по кругу.</w:t>
      </w:r>
      <w:proofErr w:type="gramEnd"/>
      <w:r w:rsidRPr="00650CC0">
        <w:rPr>
          <w:color w:val="181818"/>
        </w:rPr>
        <w:t xml:space="preserve"> Эти движения повторяются несколько раз в определенном ритме. Задания, конечно, нужно варьировать, постепенно усложнять, чтобы у детей не пропал интерес к ним. Взрослым следует продумывать и правильно подбирать фон бумаги, возможность ярких сочетаний красок, использование карандашей, фломастеров или красок.</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«Ниточки», «колечки», «клубочки» выразительно получаются при рисовании карандашами или фломастерами. «Ленточки», «столбики», «бублики», «комки снега» лучше передать в рисовании красками.</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 xml:space="preserve">Задания для детей 5-6 лет усложняются. Дети знакомятся в детском саду с декоративно-прикладным искусством; знают о </w:t>
      </w:r>
      <w:proofErr w:type="spellStart"/>
      <w:r w:rsidRPr="00650CC0">
        <w:rPr>
          <w:color w:val="181818"/>
        </w:rPr>
        <w:t>росписной</w:t>
      </w:r>
      <w:proofErr w:type="spellEnd"/>
      <w:r w:rsidRPr="00650CC0">
        <w:rPr>
          <w:color w:val="181818"/>
        </w:rPr>
        <w:t xml:space="preserve"> глиняной игрушке, </w:t>
      </w:r>
      <w:proofErr w:type="spellStart"/>
      <w:r w:rsidRPr="00650CC0">
        <w:rPr>
          <w:color w:val="181818"/>
        </w:rPr>
        <w:t>филимоновской</w:t>
      </w:r>
      <w:proofErr w:type="spellEnd"/>
      <w:r w:rsidRPr="00650CC0">
        <w:rPr>
          <w:color w:val="181818"/>
        </w:rPr>
        <w:t xml:space="preserve">, дымковской, </w:t>
      </w:r>
      <w:proofErr w:type="spellStart"/>
      <w:r w:rsidRPr="00650CC0">
        <w:rPr>
          <w:color w:val="181818"/>
        </w:rPr>
        <w:t>каргапольской</w:t>
      </w:r>
      <w:proofErr w:type="spellEnd"/>
      <w:r w:rsidRPr="00650CC0">
        <w:rPr>
          <w:color w:val="181818"/>
        </w:rPr>
        <w:t xml:space="preserve">, знакомятся с хохломской росписью; художественной керамической посудой, народными вышивками, кружевом, ткаными изделиями (салфетки, полотенца, декоративные ткани, ковры). В украшении их орнаментом часто используются простые по форме геометрические элементы: клетки, дуги, полосы, точки, мазки - в разных комбинациях друг с другом. Полезно дома внимательно и заинтересованно рассматривать с детьми </w:t>
      </w:r>
      <w:proofErr w:type="spellStart"/>
      <w:r w:rsidRPr="00650CC0">
        <w:rPr>
          <w:color w:val="181818"/>
        </w:rPr>
        <w:t>жостовский</w:t>
      </w:r>
      <w:proofErr w:type="spellEnd"/>
      <w:r w:rsidRPr="00650CC0">
        <w:rPr>
          <w:color w:val="181818"/>
        </w:rPr>
        <w:t xml:space="preserve"> поднос, гжельскую посуду, хохломские расписные деревянные ложки и, если есть, другие предметы: вышитые полотенца, скатерти, салфетки, изделия из вологодских кружев. При этом надо учить детей подмечать самое характерное, особенное в украшении изделия.</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 xml:space="preserve">Из многочисленных образцов росписи, вышивок следует отобрать наиболее простые по средствам изображения. При выполнении заданий нужно обращать внимание на качество выполнения узоров, их красоту. Полоски должны быть ровными, штрихи, точки, мазки, дуги - ритмически повторяющимися, чередующиеся по цвету. </w:t>
      </w:r>
      <w:proofErr w:type="gramStart"/>
      <w:r w:rsidRPr="00650CC0">
        <w:rPr>
          <w:color w:val="181818"/>
        </w:rPr>
        <w:t>Желательно выполнять работу на бумаге определенной формы: салфетки - квадрат, блюдо - круг, полотенце или коврик - прямоугольник, поднос - круг, овал, прямоугольник и т.д.</w:t>
      </w:r>
      <w:proofErr w:type="gramEnd"/>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Дети вписывают узоры по углам, по кайме, по окружности, по противоположным концам прямоугольника.</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При рассматривании детских работ надо обращать внимание на четкость передачи формы элементов, правильность и разнообразие построения узоров, использование в них ритма, симметрии, чередования двух или более элементов, а также отмечается красочность, применение в узорах разных приемов и разных сочетаний цветов, в целом - технический уровень исполнения.</w:t>
      </w:r>
    </w:p>
    <w:p w:rsidR="00650CC0" w:rsidRPr="00650CC0" w:rsidRDefault="00650CC0" w:rsidP="00650CC0">
      <w:pPr>
        <w:pStyle w:val="1"/>
        <w:spacing w:before="0" w:beforeAutospacing="0" w:after="0" w:afterAutospacing="0"/>
        <w:ind w:left="20" w:right="20" w:firstLine="720"/>
        <w:contextualSpacing/>
        <w:jc w:val="both"/>
        <w:rPr>
          <w:color w:val="181818"/>
        </w:rPr>
      </w:pPr>
      <w:r w:rsidRPr="00650CC0">
        <w:rPr>
          <w:color w:val="181818"/>
        </w:rPr>
        <w:t xml:space="preserve">Разумеется, чтобы дети не разочаровались в этом виде работы, задания следует подбирать с учетом их возможностей и интересов. Дети любят трудиться не только самостоятельно, но и выполнять работы вместе </w:t>
      </w:r>
      <w:proofErr w:type="gramStart"/>
      <w:r w:rsidRPr="00650CC0">
        <w:rPr>
          <w:color w:val="181818"/>
        </w:rPr>
        <w:t>со</w:t>
      </w:r>
      <w:proofErr w:type="gramEnd"/>
      <w:r w:rsidRPr="00650CC0">
        <w:rPr>
          <w:color w:val="181818"/>
        </w:rPr>
        <w:t xml:space="preserve"> взрослыми. Но участие взрослого не должно превращать ребенка в пассивного созерцателя. Упражняться должен ребенок, а не взрослый.</w:t>
      </w:r>
    </w:p>
    <w:p w:rsidR="00650CC0" w:rsidRPr="00650CC0" w:rsidRDefault="00650CC0" w:rsidP="00650CC0">
      <w:pPr>
        <w:pStyle w:val="1"/>
        <w:spacing w:before="0" w:beforeAutospacing="0" w:after="0" w:afterAutospacing="0"/>
        <w:ind w:right="20" w:firstLine="720"/>
        <w:contextualSpacing/>
        <w:jc w:val="both"/>
        <w:rPr>
          <w:color w:val="181818"/>
        </w:rPr>
      </w:pPr>
      <w:r w:rsidRPr="00650CC0">
        <w:rPr>
          <w:color w:val="181818"/>
        </w:rPr>
        <w:t xml:space="preserve">Поупражнявшись в узорчатой деятельности, в декоративном рисовании, выполненные узоры, орнаменты, фигуры даже отдельно не напоминают буквы, которые скоро научатся писать дети. Но их рука, кисть, пальцы стали более сильными, движения ловкими, уверенными. Дети научились управлять движениями рисующей руки. Это поможет им освоить буквы, научиться </w:t>
      </w:r>
      <w:proofErr w:type="gramStart"/>
      <w:r w:rsidRPr="00650CC0">
        <w:rPr>
          <w:color w:val="181818"/>
        </w:rPr>
        <w:t>красиво</w:t>
      </w:r>
      <w:proofErr w:type="gramEnd"/>
      <w:r w:rsidRPr="00650CC0">
        <w:rPr>
          <w:color w:val="181818"/>
        </w:rPr>
        <w:t xml:space="preserve"> писать. Помните, что буквы писать труднее, чем рисовать узоры, поэтому необходимо упражняться еще в рисовании по клеточкам и </w:t>
      </w:r>
      <w:proofErr w:type="spellStart"/>
      <w:r w:rsidRPr="00650CC0">
        <w:rPr>
          <w:color w:val="181818"/>
        </w:rPr>
        <w:t>дорисовывании</w:t>
      </w:r>
      <w:proofErr w:type="spellEnd"/>
      <w:r w:rsidRPr="00650CC0">
        <w:rPr>
          <w:color w:val="181818"/>
        </w:rPr>
        <w:t>, рисовании по точкам и штриховке, раскрашивании и обводке фигур.</w:t>
      </w:r>
    </w:p>
    <w:p w:rsidR="00B57CA1" w:rsidRPr="00650CC0" w:rsidRDefault="00650CC0" w:rsidP="00650CC0">
      <w:pPr>
        <w:pStyle w:val="1"/>
        <w:spacing w:before="0" w:beforeAutospacing="0" w:after="0" w:afterAutospacing="0"/>
        <w:ind w:right="20" w:firstLine="720"/>
        <w:contextualSpacing/>
        <w:jc w:val="both"/>
        <w:rPr>
          <w:color w:val="181818"/>
        </w:rPr>
      </w:pPr>
      <w:r w:rsidRPr="00650CC0">
        <w:rPr>
          <w:color w:val="111111"/>
        </w:rPr>
        <w:lastRenderedPageBreak/>
        <w:t>Но задача подобных </w:t>
      </w:r>
      <w:r w:rsidRPr="00650CC0">
        <w:rPr>
          <w:bCs/>
          <w:color w:val="111111"/>
        </w:rPr>
        <w:t>упражнений</w:t>
      </w:r>
      <w:r w:rsidRPr="00650CC0">
        <w:rPr>
          <w:color w:val="111111"/>
        </w:rPr>
        <w:t> заключается не в обучении детей написанию </w:t>
      </w:r>
      <w:r w:rsidRPr="00650CC0">
        <w:rPr>
          <w:bCs/>
          <w:color w:val="111111"/>
        </w:rPr>
        <w:t>письменных знаков</w:t>
      </w:r>
      <w:r w:rsidRPr="00650CC0">
        <w:rPr>
          <w:color w:val="111111"/>
        </w:rPr>
        <w:t>, а в </w:t>
      </w:r>
      <w:r w:rsidRPr="00650CC0">
        <w:rPr>
          <w:bCs/>
          <w:color w:val="111111"/>
        </w:rPr>
        <w:t>подготовке детей к письму</w:t>
      </w:r>
      <w:r w:rsidRPr="00650CC0">
        <w:rPr>
          <w:color w:val="111111"/>
        </w:rPr>
        <w:t>, к развитию </w:t>
      </w:r>
      <w:r w:rsidRPr="00650CC0">
        <w:rPr>
          <w:bCs/>
          <w:color w:val="111111"/>
        </w:rPr>
        <w:t>руки как аппарата письма</w:t>
      </w:r>
      <w:r w:rsidRPr="00650CC0">
        <w:rPr>
          <w:color w:val="111111"/>
        </w:rPr>
        <w:t>.</w:t>
      </w:r>
    </w:p>
    <w:p w:rsidR="00E7515C" w:rsidRPr="00650CC0" w:rsidRDefault="00E7515C" w:rsidP="00650CC0">
      <w:pPr>
        <w:spacing w:after="0" w:line="240" w:lineRule="auto"/>
        <w:ind w:firstLine="360"/>
        <w:contextualSpacing/>
        <w:jc w:val="both"/>
        <w:rPr>
          <w:rFonts w:ascii="Times New Roman" w:eastAsia="Times New Roman" w:hAnsi="Times New Roman" w:cs="Times New Roman"/>
          <w:color w:val="111111"/>
          <w:sz w:val="24"/>
          <w:szCs w:val="24"/>
        </w:rPr>
      </w:pPr>
      <w:r w:rsidRPr="00650CC0">
        <w:rPr>
          <w:rFonts w:ascii="Times New Roman" w:hAnsi="Times New Roman" w:cs="Times New Roman"/>
          <w:color w:val="181818"/>
          <w:sz w:val="24"/>
          <w:szCs w:val="24"/>
        </w:rPr>
        <w:t>Рисование имеет много общего с письмом: в процессе рисования и письма формируется учебная поза будущего школьника, он овладевает графическими умениями, учится точно соизмерять движения руки, подчинять их зрительному контролю, регулировать движения руки в соответствии со словом воспитателя. В ходе освоения рисования и письма происходит правильное взаимодействие между восприятием предмета (при рисовании), знака (при письме) и его графическим изображением, начертанием, регулируются усилия руки при нажиме. Конечно, есть и существенные различия.</w:t>
      </w:r>
    </w:p>
    <w:p w:rsidR="00B57CA1" w:rsidRPr="00650CC0" w:rsidRDefault="00B57CA1" w:rsidP="00650CC0">
      <w:pPr>
        <w:spacing w:line="240" w:lineRule="auto"/>
        <w:contextualSpacing/>
        <w:jc w:val="both"/>
        <w:rPr>
          <w:rFonts w:ascii="Times New Roman" w:hAnsi="Times New Roman" w:cs="Times New Roman"/>
          <w:color w:val="0000FF"/>
          <w:sz w:val="24"/>
          <w:szCs w:val="24"/>
        </w:rPr>
      </w:pPr>
    </w:p>
    <w:p w:rsidR="00B57CA1" w:rsidRPr="00217A68" w:rsidRDefault="00B57CA1" w:rsidP="00650CC0">
      <w:pPr>
        <w:spacing w:line="240" w:lineRule="auto"/>
        <w:contextualSpacing/>
        <w:jc w:val="both"/>
        <w:rPr>
          <w:rFonts w:ascii="Times New Roman" w:eastAsia="Times New Roman" w:hAnsi="Times New Roman" w:cs="Times New Roman"/>
          <w:sz w:val="24"/>
          <w:szCs w:val="24"/>
        </w:rPr>
      </w:pPr>
      <w:r w:rsidRPr="00217A68">
        <w:rPr>
          <w:rFonts w:ascii="Times New Roman" w:eastAsia="Times New Roman" w:hAnsi="Times New Roman" w:cs="Times New Roman"/>
          <w:sz w:val="24"/>
          <w:szCs w:val="24"/>
        </w:rPr>
        <w:t>Развитие движений руки при рисовании и письме</w:t>
      </w:r>
    </w:p>
    <w:p w:rsidR="00B57CA1" w:rsidRPr="00217A68" w:rsidRDefault="00B57CA1" w:rsidP="00650CC0">
      <w:pPr>
        <w:spacing w:line="240" w:lineRule="auto"/>
        <w:contextualSpacing/>
        <w:jc w:val="both"/>
        <w:rPr>
          <w:rFonts w:ascii="Times New Roman" w:eastAsia="Times New Roman" w:hAnsi="Times New Roman" w:cs="Times New Roman"/>
          <w:i/>
          <w:sz w:val="24"/>
          <w:szCs w:val="24"/>
        </w:rPr>
      </w:pPr>
      <w:r w:rsidRPr="00217A68">
        <w:rPr>
          <w:rFonts w:ascii="Times New Roman" w:eastAsia="Times New Roman" w:hAnsi="Times New Roman" w:cs="Times New Roman"/>
          <w:i/>
          <w:sz w:val="24"/>
          <w:szCs w:val="24"/>
        </w:rPr>
        <w:t>Специфика положения руки, бумаги, карандаша при рисовании:</w:t>
      </w:r>
    </w:p>
    <w:p w:rsidR="00B57CA1" w:rsidRPr="00217A68" w:rsidRDefault="00B57CA1" w:rsidP="00650CC0">
      <w:pPr>
        <w:numPr>
          <w:ilvl w:val="0"/>
          <w:numId w:val="3"/>
        </w:numPr>
        <w:spacing w:after="0" w:line="240" w:lineRule="auto"/>
        <w:contextualSpacing/>
        <w:jc w:val="both"/>
        <w:rPr>
          <w:rFonts w:ascii="Times New Roman" w:eastAsia="Times New Roman" w:hAnsi="Times New Roman" w:cs="Times New Roman"/>
          <w:sz w:val="24"/>
          <w:szCs w:val="24"/>
        </w:rPr>
      </w:pPr>
      <w:r w:rsidRPr="00217A68">
        <w:rPr>
          <w:rFonts w:ascii="Times New Roman" w:eastAsia="Times New Roman" w:hAnsi="Times New Roman" w:cs="Times New Roman"/>
          <w:sz w:val="24"/>
          <w:szCs w:val="24"/>
        </w:rPr>
        <w:t>Локоть и кисть правой руки находится на весу</w:t>
      </w:r>
    </w:p>
    <w:p w:rsidR="00B57CA1" w:rsidRPr="00650CC0" w:rsidRDefault="00B57CA1" w:rsidP="00650CC0">
      <w:pPr>
        <w:numPr>
          <w:ilvl w:val="0"/>
          <w:numId w:val="3"/>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Кисть повернута боком или книзу. Положение не фиксировано</w:t>
      </w:r>
    </w:p>
    <w:p w:rsidR="00B57CA1" w:rsidRPr="00650CC0" w:rsidRDefault="00B57CA1" w:rsidP="00650CC0">
      <w:pPr>
        <w:numPr>
          <w:ilvl w:val="0"/>
          <w:numId w:val="3"/>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Пальцы сравнительно далеко от отточенного конца карандаша</w:t>
      </w:r>
    </w:p>
    <w:p w:rsidR="00B57CA1" w:rsidRPr="00650CC0" w:rsidRDefault="00B57CA1" w:rsidP="00650CC0">
      <w:pPr>
        <w:numPr>
          <w:ilvl w:val="0"/>
          <w:numId w:val="3"/>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Бумага лежит прямо, ровно от края стола</w:t>
      </w:r>
    </w:p>
    <w:p w:rsidR="00B57CA1" w:rsidRPr="00650CC0" w:rsidRDefault="00B57CA1" w:rsidP="00650CC0">
      <w:pPr>
        <w:numPr>
          <w:ilvl w:val="0"/>
          <w:numId w:val="3"/>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Линии ведут ровно вверх и вниз, можно туда и обратно</w:t>
      </w:r>
    </w:p>
    <w:p w:rsidR="00B57CA1" w:rsidRPr="00650CC0" w:rsidRDefault="00B57CA1" w:rsidP="00650CC0">
      <w:pPr>
        <w:numPr>
          <w:ilvl w:val="0"/>
          <w:numId w:val="3"/>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Более широкий размах руки в сочетании с ограниченными движениями</w:t>
      </w:r>
    </w:p>
    <w:p w:rsidR="00B57CA1" w:rsidRPr="00217A68" w:rsidRDefault="00B57CA1" w:rsidP="00650CC0">
      <w:pPr>
        <w:spacing w:line="240" w:lineRule="auto"/>
        <w:contextualSpacing/>
        <w:jc w:val="both"/>
        <w:rPr>
          <w:rFonts w:ascii="Times New Roman" w:eastAsia="Times New Roman" w:hAnsi="Times New Roman" w:cs="Times New Roman"/>
          <w:sz w:val="24"/>
          <w:szCs w:val="24"/>
        </w:rPr>
      </w:pPr>
    </w:p>
    <w:p w:rsidR="00B57CA1" w:rsidRPr="00217A68" w:rsidRDefault="00B57CA1" w:rsidP="00650CC0">
      <w:pPr>
        <w:spacing w:line="240" w:lineRule="auto"/>
        <w:contextualSpacing/>
        <w:jc w:val="both"/>
        <w:rPr>
          <w:rFonts w:ascii="Times New Roman" w:eastAsia="Times New Roman" w:hAnsi="Times New Roman" w:cs="Times New Roman"/>
          <w:i/>
          <w:sz w:val="24"/>
          <w:szCs w:val="24"/>
        </w:rPr>
      </w:pPr>
      <w:r w:rsidRPr="00217A68">
        <w:rPr>
          <w:rFonts w:ascii="Times New Roman" w:eastAsia="Times New Roman" w:hAnsi="Times New Roman" w:cs="Times New Roman"/>
          <w:i/>
          <w:sz w:val="24"/>
          <w:szCs w:val="24"/>
        </w:rPr>
        <w:t>Характер движения руки, положения тетради, карандаша при письме</w:t>
      </w:r>
    </w:p>
    <w:p w:rsidR="00B57CA1" w:rsidRPr="00650CC0" w:rsidRDefault="00B57CA1" w:rsidP="00650CC0">
      <w:pPr>
        <w:numPr>
          <w:ilvl w:val="0"/>
          <w:numId w:val="4"/>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Локоть и кисть правой руки лежат на столе</w:t>
      </w:r>
    </w:p>
    <w:p w:rsidR="00B57CA1" w:rsidRPr="00650CC0" w:rsidRDefault="00B57CA1" w:rsidP="00650CC0">
      <w:pPr>
        <w:numPr>
          <w:ilvl w:val="0"/>
          <w:numId w:val="4"/>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Кисть повернута книзу с опорой на мизинец</w:t>
      </w:r>
    </w:p>
    <w:p w:rsidR="00B57CA1" w:rsidRPr="00650CC0" w:rsidRDefault="00B57CA1" w:rsidP="00650CC0">
      <w:pPr>
        <w:numPr>
          <w:ilvl w:val="0"/>
          <w:numId w:val="4"/>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Пальцы довольно близко к отточенному концу карандаша</w:t>
      </w:r>
    </w:p>
    <w:p w:rsidR="00B57CA1" w:rsidRPr="00650CC0" w:rsidRDefault="00B57CA1" w:rsidP="00650CC0">
      <w:pPr>
        <w:numPr>
          <w:ilvl w:val="0"/>
          <w:numId w:val="4"/>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Тетрадь лежит с наклоном, угол направлен в середину груди</w:t>
      </w:r>
    </w:p>
    <w:p w:rsidR="00B57CA1" w:rsidRPr="00650CC0" w:rsidRDefault="00B57CA1" w:rsidP="00650CC0">
      <w:pPr>
        <w:numPr>
          <w:ilvl w:val="0"/>
          <w:numId w:val="4"/>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Линии ведут вниз с нажимом, вверх без нажина, обратно движение не проводится</w:t>
      </w:r>
    </w:p>
    <w:p w:rsidR="00B57CA1" w:rsidRPr="00650CC0" w:rsidRDefault="00B57CA1" w:rsidP="00650CC0">
      <w:pPr>
        <w:numPr>
          <w:ilvl w:val="0"/>
          <w:numId w:val="4"/>
        </w:numPr>
        <w:spacing w:after="0" w:line="240" w:lineRule="auto"/>
        <w:contextualSpacing/>
        <w:jc w:val="both"/>
        <w:rPr>
          <w:rFonts w:ascii="Times New Roman" w:eastAsia="Times New Roman" w:hAnsi="Times New Roman" w:cs="Times New Roman"/>
          <w:sz w:val="24"/>
          <w:szCs w:val="24"/>
        </w:rPr>
      </w:pPr>
      <w:r w:rsidRPr="00650CC0">
        <w:rPr>
          <w:rFonts w:ascii="Times New Roman" w:eastAsia="Times New Roman" w:hAnsi="Times New Roman" w:cs="Times New Roman"/>
          <w:sz w:val="24"/>
          <w:szCs w:val="24"/>
        </w:rPr>
        <w:t>Движения руки строго ограничены</w:t>
      </w:r>
    </w:p>
    <w:p w:rsidR="00B57CA1" w:rsidRPr="00650CC0" w:rsidRDefault="00B57CA1" w:rsidP="00650CC0">
      <w:pPr>
        <w:spacing w:line="240" w:lineRule="auto"/>
        <w:contextualSpacing/>
        <w:jc w:val="both"/>
        <w:rPr>
          <w:rFonts w:ascii="Times New Roman" w:eastAsia="Times New Roman" w:hAnsi="Times New Roman" w:cs="Times New Roman"/>
          <w:sz w:val="24"/>
          <w:szCs w:val="24"/>
        </w:rPr>
      </w:pPr>
    </w:p>
    <w:p w:rsidR="00B57CA1" w:rsidRPr="00650CC0" w:rsidRDefault="00B57CA1" w:rsidP="00650CC0">
      <w:pPr>
        <w:spacing w:line="240" w:lineRule="auto"/>
        <w:contextualSpacing/>
        <w:jc w:val="both"/>
        <w:rPr>
          <w:rFonts w:ascii="Times New Roman" w:hAnsi="Times New Roman" w:cs="Times New Roman"/>
          <w:sz w:val="24"/>
          <w:szCs w:val="24"/>
        </w:rPr>
      </w:pPr>
      <w:r w:rsidRPr="00650CC0">
        <w:rPr>
          <w:rFonts w:ascii="Times New Roman" w:eastAsia="Times New Roman" w:hAnsi="Times New Roman" w:cs="Times New Roman"/>
          <w:sz w:val="24"/>
          <w:szCs w:val="24"/>
        </w:rPr>
        <w:t xml:space="preserve">   </w:t>
      </w:r>
      <w:r w:rsidR="00650CC0">
        <w:rPr>
          <w:rFonts w:ascii="Times New Roman" w:eastAsia="Times New Roman" w:hAnsi="Times New Roman" w:cs="Times New Roman"/>
          <w:sz w:val="24"/>
          <w:szCs w:val="24"/>
        </w:rPr>
        <w:t xml:space="preserve">        </w:t>
      </w:r>
      <w:r w:rsidRPr="00650CC0">
        <w:rPr>
          <w:rFonts w:ascii="Times New Roman" w:eastAsia="Times New Roman" w:hAnsi="Times New Roman" w:cs="Times New Roman"/>
          <w:sz w:val="24"/>
          <w:szCs w:val="24"/>
        </w:rPr>
        <w:t xml:space="preserve">Учет приведенных особенностей в обучении рисованию поможет воспитателю детского сада организовать работу с детьми по подготовке руки к письму, дифференцированно рассматривать развитие движений руки, регуляции размаха и т. д. Это важно потому, что на первоначальном этапе обучения детей, прежде </w:t>
      </w:r>
      <w:proofErr w:type="gramStart"/>
      <w:r w:rsidRPr="00650CC0">
        <w:rPr>
          <w:rFonts w:ascii="Times New Roman" w:eastAsia="Times New Roman" w:hAnsi="Times New Roman" w:cs="Times New Roman"/>
          <w:sz w:val="24"/>
          <w:szCs w:val="24"/>
        </w:rPr>
        <w:t>всего</w:t>
      </w:r>
      <w:proofErr w:type="gramEnd"/>
      <w:r w:rsidRPr="00650CC0">
        <w:rPr>
          <w:rFonts w:ascii="Times New Roman" w:eastAsia="Times New Roman" w:hAnsi="Times New Roman" w:cs="Times New Roman"/>
          <w:sz w:val="24"/>
          <w:szCs w:val="24"/>
        </w:rPr>
        <w:t xml:space="preserve"> затрудняет техника письма (умение правильно и четко изобразить письменные знаки). Дети должны учиться </w:t>
      </w:r>
      <w:proofErr w:type="gramStart"/>
      <w:r w:rsidRPr="00650CC0">
        <w:rPr>
          <w:rFonts w:ascii="Times New Roman" w:eastAsia="Times New Roman" w:hAnsi="Times New Roman" w:cs="Times New Roman"/>
          <w:sz w:val="24"/>
          <w:szCs w:val="24"/>
        </w:rPr>
        <w:t>произвольно</w:t>
      </w:r>
      <w:proofErr w:type="gramEnd"/>
      <w:r w:rsidRPr="00650CC0">
        <w:rPr>
          <w:rFonts w:ascii="Times New Roman" w:eastAsia="Times New Roman" w:hAnsi="Times New Roman" w:cs="Times New Roman"/>
          <w:sz w:val="24"/>
          <w:szCs w:val="24"/>
        </w:rPr>
        <w:t xml:space="preserve"> управлять движениями пишущей руки, зрительно контролировать направление и скорость этих движений, сохранять их длительность, слитность. Для них важны такие качества движения, как </w:t>
      </w:r>
      <w:proofErr w:type="spellStart"/>
      <w:r w:rsidRPr="00650CC0">
        <w:rPr>
          <w:rFonts w:ascii="Times New Roman" w:eastAsia="Times New Roman" w:hAnsi="Times New Roman" w:cs="Times New Roman"/>
          <w:sz w:val="24"/>
          <w:szCs w:val="24"/>
        </w:rPr>
        <w:t>координированность</w:t>
      </w:r>
      <w:proofErr w:type="spellEnd"/>
      <w:r w:rsidRPr="00650CC0">
        <w:rPr>
          <w:rFonts w:ascii="Times New Roman" w:eastAsia="Times New Roman" w:hAnsi="Times New Roman" w:cs="Times New Roman"/>
          <w:sz w:val="24"/>
          <w:szCs w:val="24"/>
        </w:rPr>
        <w:t>, точность, гибкость, ритмичность. А это связано с развитием произвольного внимания, наблюдательности, целеустремленности</w:t>
      </w:r>
      <w:r w:rsidRPr="00650CC0">
        <w:rPr>
          <w:rFonts w:ascii="Times New Roman" w:hAnsi="Times New Roman" w:cs="Times New Roman"/>
          <w:sz w:val="24"/>
          <w:szCs w:val="24"/>
        </w:rPr>
        <w:t>.</w:t>
      </w:r>
    </w:p>
    <w:p w:rsidR="00B57CA1" w:rsidRPr="00650CC0" w:rsidRDefault="00650CC0" w:rsidP="00650CC0">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50CC0">
        <w:rPr>
          <w:rFonts w:ascii="Times New Roman" w:eastAsia="Times New Roman" w:hAnsi="Times New Roman" w:cs="Times New Roman"/>
          <w:sz w:val="24"/>
          <w:szCs w:val="24"/>
        </w:rPr>
        <w:t>Занятия по изобразительной деятельности  не только  средство художественно-творческого развития дошкольников, но и  важный путь их умственного, нравственного, трудового воспитания, формирования движений руки, которые определяют подготовку детей к овладению письмом.</w:t>
      </w:r>
    </w:p>
    <w:p w:rsidR="00E54B02" w:rsidRPr="00650CC0" w:rsidRDefault="00650CC0" w:rsidP="00650CC0">
      <w:pPr>
        <w:spacing w:after="0" w:line="240" w:lineRule="auto"/>
        <w:contextualSpacing/>
        <w:jc w:val="both"/>
        <w:rPr>
          <w:rFonts w:ascii="Times New Roman" w:eastAsia="Times New Roman" w:hAnsi="Times New Roman" w:cs="Times New Roman"/>
          <w:color w:val="111111"/>
          <w:sz w:val="24"/>
          <w:szCs w:val="24"/>
        </w:rPr>
      </w:pPr>
      <w:r w:rsidRPr="00650CC0">
        <w:rPr>
          <w:rFonts w:ascii="Times New Roman" w:hAnsi="Times New Roman" w:cs="Times New Roman"/>
          <w:sz w:val="24"/>
          <w:szCs w:val="24"/>
        </w:rPr>
        <w:t xml:space="preserve"> </w:t>
      </w:r>
    </w:p>
    <w:p w:rsidR="00E54B02" w:rsidRDefault="00E54B02" w:rsidP="00650CC0">
      <w:pPr>
        <w:spacing w:line="240" w:lineRule="auto"/>
        <w:contextualSpacing/>
        <w:jc w:val="both"/>
        <w:rPr>
          <w:rFonts w:ascii="Times New Roman" w:hAnsi="Times New Roman" w:cs="Times New Roman"/>
          <w:sz w:val="24"/>
          <w:szCs w:val="24"/>
        </w:rPr>
      </w:pPr>
    </w:p>
    <w:p w:rsidR="00D72835" w:rsidRDefault="00D72835" w:rsidP="00650CC0">
      <w:pPr>
        <w:spacing w:line="240" w:lineRule="auto"/>
        <w:contextualSpacing/>
        <w:jc w:val="both"/>
        <w:rPr>
          <w:rFonts w:ascii="Times New Roman" w:hAnsi="Times New Roman" w:cs="Times New Roman"/>
          <w:sz w:val="24"/>
          <w:szCs w:val="24"/>
        </w:rPr>
      </w:pPr>
    </w:p>
    <w:p w:rsidR="00D72835" w:rsidRDefault="00D72835" w:rsidP="00650CC0">
      <w:pPr>
        <w:spacing w:line="240" w:lineRule="auto"/>
        <w:contextualSpacing/>
        <w:jc w:val="both"/>
        <w:rPr>
          <w:rFonts w:ascii="Times New Roman" w:hAnsi="Times New Roman" w:cs="Times New Roman"/>
          <w:sz w:val="24"/>
          <w:szCs w:val="24"/>
        </w:rPr>
      </w:pPr>
    </w:p>
    <w:p w:rsidR="00D72835" w:rsidRDefault="00D72835" w:rsidP="00650CC0">
      <w:pPr>
        <w:spacing w:line="240" w:lineRule="auto"/>
        <w:contextualSpacing/>
        <w:jc w:val="both"/>
        <w:rPr>
          <w:rFonts w:ascii="Times New Roman" w:hAnsi="Times New Roman" w:cs="Times New Roman"/>
          <w:sz w:val="24"/>
          <w:szCs w:val="24"/>
        </w:rPr>
      </w:pPr>
    </w:p>
    <w:p w:rsidR="00D72835" w:rsidRDefault="00D72835" w:rsidP="00650CC0">
      <w:pPr>
        <w:spacing w:line="240" w:lineRule="auto"/>
        <w:contextualSpacing/>
        <w:jc w:val="both"/>
        <w:rPr>
          <w:rFonts w:ascii="Times New Roman" w:hAnsi="Times New Roman" w:cs="Times New Roman"/>
          <w:sz w:val="24"/>
          <w:szCs w:val="24"/>
        </w:rPr>
      </w:pPr>
    </w:p>
    <w:p w:rsidR="00D72835" w:rsidRDefault="00D72835" w:rsidP="00650CC0">
      <w:pPr>
        <w:spacing w:line="240" w:lineRule="auto"/>
        <w:contextualSpacing/>
        <w:jc w:val="both"/>
        <w:rPr>
          <w:rFonts w:ascii="Times New Roman" w:hAnsi="Times New Roman" w:cs="Times New Roman"/>
          <w:sz w:val="24"/>
          <w:szCs w:val="24"/>
        </w:rPr>
      </w:pPr>
    </w:p>
    <w:p w:rsidR="00D72835" w:rsidRDefault="00D72835" w:rsidP="00650CC0">
      <w:pPr>
        <w:spacing w:line="240" w:lineRule="auto"/>
        <w:contextualSpacing/>
        <w:jc w:val="both"/>
        <w:rPr>
          <w:rFonts w:ascii="Times New Roman" w:hAnsi="Times New Roman" w:cs="Times New Roman"/>
          <w:sz w:val="24"/>
          <w:szCs w:val="24"/>
        </w:rPr>
      </w:pPr>
    </w:p>
    <w:p w:rsidR="00D72835" w:rsidRDefault="00D72835" w:rsidP="00650CC0">
      <w:pPr>
        <w:spacing w:line="240" w:lineRule="auto"/>
        <w:contextualSpacing/>
        <w:jc w:val="both"/>
        <w:rPr>
          <w:rFonts w:ascii="Times New Roman" w:hAnsi="Times New Roman" w:cs="Times New Roman"/>
          <w:sz w:val="24"/>
          <w:szCs w:val="24"/>
        </w:rPr>
      </w:pPr>
    </w:p>
    <w:p w:rsidR="00D72835" w:rsidRPr="00650CC0" w:rsidRDefault="00D72835" w:rsidP="00650CC0">
      <w:pPr>
        <w:spacing w:line="240" w:lineRule="auto"/>
        <w:contextualSpacing/>
        <w:jc w:val="both"/>
        <w:rPr>
          <w:rFonts w:ascii="Times New Roman" w:hAnsi="Times New Roman" w:cs="Times New Roman"/>
          <w:sz w:val="24"/>
          <w:szCs w:val="24"/>
        </w:rPr>
      </w:pPr>
    </w:p>
    <w:sectPr w:rsidR="00D72835" w:rsidRPr="00650CC0" w:rsidSect="00502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E0844"/>
    <w:multiLevelType w:val="hybridMultilevel"/>
    <w:tmpl w:val="80CEE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F82707"/>
    <w:multiLevelType w:val="multilevel"/>
    <w:tmpl w:val="FB66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81CE3"/>
    <w:multiLevelType w:val="hybridMultilevel"/>
    <w:tmpl w:val="BC744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F4C4901"/>
    <w:multiLevelType w:val="multilevel"/>
    <w:tmpl w:val="DF9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219BF"/>
    <w:rsid w:val="00217A68"/>
    <w:rsid w:val="002219BF"/>
    <w:rsid w:val="00260763"/>
    <w:rsid w:val="005029EF"/>
    <w:rsid w:val="00650CC0"/>
    <w:rsid w:val="00663ABB"/>
    <w:rsid w:val="00763416"/>
    <w:rsid w:val="008C2A67"/>
    <w:rsid w:val="00B57CA1"/>
    <w:rsid w:val="00D72835"/>
    <w:rsid w:val="00E54B02"/>
    <w:rsid w:val="00E75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3416"/>
    <w:pPr>
      <w:ind w:left="720"/>
      <w:contextualSpacing/>
    </w:pPr>
    <w:rPr>
      <w:rFonts w:cs="Times New Roman"/>
    </w:rPr>
  </w:style>
  <w:style w:type="paragraph" w:customStyle="1" w:styleId="1">
    <w:name w:val="1"/>
    <w:basedOn w:val="a"/>
    <w:rsid w:val="002219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219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2024-03-19T16:00:00Z</cp:lastPrinted>
  <dcterms:created xsi:type="dcterms:W3CDTF">2024-03-19T13:59:00Z</dcterms:created>
  <dcterms:modified xsi:type="dcterms:W3CDTF">2024-04-24T13:20:00Z</dcterms:modified>
</cp:coreProperties>
</file>