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8F42">
      <w:pPr>
        <w:jc w:val="center"/>
        <w:rPr>
          <w:rFonts w:ascii="Times New Roman" w:hAnsi="Times New Roman" w:cs="Times New Roman"/>
          <w:b/>
          <w:sz w:val="28"/>
          <w:szCs w:val="28"/>
          <w:lang w:val="ru-RU"/>
        </w:rPr>
      </w:pPr>
      <w:r>
        <w:rPr>
          <w:rFonts w:ascii="Times New Roman" w:hAnsi="Times New Roman" w:cs="Times New Roman"/>
          <w:b/>
          <w:sz w:val="28"/>
          <w:szCs w:val="28"/>
        </w:rPr>
        <w:t xml:space="preserve">Инновационные образовательные технологии </w:t>
      </w:r>
      <w:r>
        <w:rPr>
          <w:rFonts w:ascii="Times New Roman" w:hAnsi="Times New Roman" w:cs="Times New Roman"/>
          <w:b/>
          <w:sz w:val="28"/>
          <w:szCs w:val="28"/>
          <w:lang w:val="ru-RU"/>
        </w:rPr>
        <w:t>как</w:t>
      </w:r>
      <w:r>
        <w:rPr>
          <w:rFonts w:ascii="Times New Roman" w:hAnsi="Times New Roman" w:cs="Times New Roman"/>
          <w:b/>
          <w:sz w:val="28"/>
          <w:szCs w:val="28"/>
        </w:rPr>
        <w:t xml:space="preserve"> путь развития личности детей  дошкольного возраста</w:t>
      </w:r>
    </w:p>
    <w:p w14:paraId="79FAABB8">
      <w:pPr>
        <w:jc w:val="center"/>
        <w:rPr>
          <w:rFonts w:ascii="Times New Roman" w:hAnsi="Times New Roman" w:cs="Times New Roman"/>
          <w:sz w:val="28"/>
          <w:szCs w:val="28"/>
          <w:lang w:val="ru-RU"/>
        </w:rPr>
      </w:pPr>
    </w:p>
    <w:p w14:paraId="3B7AF1BF">
      <w:pPr>
        <w:jc w:val="center"/>
        <w:rPr>
          <w:rFonts w:ascii="Times New Roman" w:hAnsi="Times New Roman" w:cs="Times New Roman"/>
          <w:sz w:val="28"/>
          <w:szCs w:val="28"/>
          <w:lang w:val="ru-RU"/>
        </w:rPr>
      </w:pPr>
      <w:r>
        <w:rPr>
          <w:rFonts w:ascii="Times New Roman" w:hAnsi="Times New Roman" w:cs="Times New Roman"/>
          <w:sz w:val="28"/>
          <w:szCs w:val="28"/>
          <w:lang w:val="ru-RU"/>
        </w:rPr>
        <w:t>Мирошникова Ирина Сергеевна</w:t>
      </w:r>
    </w:p>
    <w:p w14:paraId="37EA9EA8">
      <w:pPr>
        <w:jc w:val="center"/>
        <w:rPr>
          <w:rFonts w:ascii="Times New Roman" w:hAnsi="Times New Roman" w:cs="Times New Roman"/>
          <w:sz w:val="28"/>
          <w:szCs w:val="28"/>
          <w:lang w:val="ru-RU"/>
        </w:rPr>
      </w:pPr>
      <w:r>
        <w:rPr>
          <w:rFonts w:ascii="Times New Roman" w:hAnsi="Times New Roman" w:cs="Times New Roman"/>
          <w:sz w:val="28"/>
          <w:szCs w:val="28"/>
        </w:rPr>
        <w:t xml:space="preserve">воспитатель </w:t>
      </w:r>
    </w:p>
    <w:p w14:paraId="399BEE18">
      <w:pPr>
        <w:jc w:val="center"/>
        <w:rPr>
          <w:rFonts w:ascii="Times New Roman" w:hAnsi="Times New Roman" w:cs="Times New Roman"/>
          <w:sz w:val="28"/>
          <w:szCs w:val="28"/>
          <w:lang w:val="ru-RU"/>
        </w:rPr>
      </w:pPr>
      <w:r>
        <w:rPr>
          <w:rFonts w:ascii="Times New Roman" w:hAnsi="Times New Roman" w:cs="Times New Roman"/>
          <w:sz w:val="28"/>
          <w:szCs w:val="28"/>
        </w:rPr>
        <w:t>М</w:t>
      </w:r>
      <w:r>
        <w:rPr>
          <w:rFonts w:ascii="Times New Roman" w:hAnsi="Times New Roman" w:cs="Times New Roman"/>
          <w:sz w:val="28"/>
          <w:szCs w:val="28"/>
          <w:lang w:val="ru-RU"/>
        </w:rPr>
        <w:t>А</w:t>
      </w:r>
      <w:r>
        <w:rPr>
          <w:rFonts w:ascii="Times New Roman" w:hAnsi="Times New Roman" w:cs="Times New Roman"/>
          <w:sz w:val="28"/>
          <w:szCs w:val="28"/>
        </w:rPr>
        <w:t>ДОУ Детский сад №</w:t>
      </w:r>
      <w:r>
        <w:rPr>
          <w:rFonts w:ascii="Times New Roman" w:hAnsi="Times New Roman" w:cs="Times New Roman"/>
          <w:sz w:val="28"/>
          <w:szCs w:val="28"/>
          <w:lang w:val="ru-RU"/>
        </w:rPr>
        <w:t xml:space="preserve"> 30, Армавир, Российская Федерация</w:t>
      </w:r>
    </w:p>
    <w:p w14:paraId="49C7C375">
      <w:pPr>
        <w:jc w:val="center"/>
        <w:rPr>
          <w:rFonts w:ascii="Times New Roman" w:hAnsi="Times New Roman" w:cs="Times New Roman"/>
          <w:sz w:val="28"/>
          <w:szCs w:val="28"/>
          <w:lang w:val="en-US"/>
        </w:rPr>
      </w:pPr>
      <w:r>
        <w:rPr>
          <w:rFonts w:ascii="Times New Roman" w:hAnsi="Times New Roman" w:cs="Times New Roman"/>
          <w:sz w:val="28"/>
          <w:szCs w:val="28"/>
          <w:lang w:val="ru-RU"/>
        </w:rPr>
        <w:t>Е</w:t>
      </w:r>
      <w:r>
        <w:rPr>
          <w:rFonts w:ascii="Times New Roman" w:hAnsi="Times New Roman" w:cs="Times New Roman"/>
          <w:sz w:val="28"/>
          <w:szCs w:val="28"/>
          <w:lang w:val="en-US"/>
        </w:rPr>
        <w:t>-mail: miroshnickova.irina2017@yandex.ru</w:t>
      </w:r>
    </w:p>
    <w:p w14:paraId="47B11D12">
      <w:pPr>
        <w:spacing w:line="360" w:lineRule="auto"/>
        <w:jc w:val="both"/>
        <w:rPr>
          <w:rFonts w:ascii="Times New Roman" w:hAnsi="Times New Roman" w:cs="Times New Roman"/>
          <w:sz w:val="28"/>
          <w:szCs w:val="28"/>
        </w:rPr>
      </w:pPr>
    </w:p>
    <w:p w14:paraId="0BF325E4">
      <w:pPr>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Аннотация: </w:t>
      </w:r>
      <w:r>
        <w:rPr>
          <w:rFonts w:ascii="Times New Roman" w:hAnsi="Times New Roman" w:cs="Times New Roman"/>
          <w:sz w:val="28"/>
          <w:szCs w:val="28"/>
          <w:lang w:val="ru-RU"/>
        </w:rPr>
        <w:t>В статье представлен обзор различных современных технологий обучения и воспитания дошкольников с точки зрения их практического применения в организации педагогического процесса в дошкольном образовательном учреждении.</w:t>
      </w:r>
    </w:p>
    <w:p w14:paraId="7C1B4DF6">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Актуальность заключается в том, что инновационные процессы на современном этапе общественного развития касаются в первую очередь системы дошкольного образования как первой ступени развития потенциальных способностей ребенка. Развитие дошкольного образования, переход на новый качественный уровень невозможно осуществить без развития инновационных технологий. Инновации определяют новые методы, формы, средства и технологии, используемые в педагогической практике, ориентированные на личность ребенка и развитие его способностей.</w:t>
      </w:r>
    </w:p>
    <w:p w14:paraId="4822EF18">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Статья адресована педагогам, воспитателям ДОУ, студентам  и заинтересованным родителям.</w:t>
      </w:r>
    </w:p>
    <w:p w14:paraId="795FA922">
      <w:pPr>
        <w:spacing w:line="360" w:lineRule="auto"/>
        <w:ind w:firstLine="709"/>
        <w:jc w:val="both"/>
        <w:rPr>
          <w:rFonts w:ascii="Times New Roman" w:hAnsi="Times New Roman" w:cs="Times New Roman"/>
          <w:sz w:val="28"/>
          <w:szCs w:val="28"/>
          <w:lang w:val="ru-RU"/>
        </w:rPr>
      </w:pPr>
      <w:bookmarkStart w:id="0" w:name="_GoBack"/>
      <w:bookmarkEnd w:id="0"/>
    </w:p>
    <w:p w14:paraId="40C7020A">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Задача всех педагогов по государственным образовательным стандартам – воспитать новое поколение людей с высоким творческим потенциалом. Когда-то достаточно было стать социально успешным человеком, чтобы хорошо работать. Современное общество предъявляет новые требования к системе образования подрастающего поколения, в том числе к его первому этапу - дошкольному образованию. И проблема заключается не в поиске одаренных гениев, а в целенаправленном формировании творческих способностей, развитии нестандартного мировоззрения, нового образа мышления. Именно творчество, умение изобретать развивает у дошкольника самостоятельность и познавательный интерес и наилучшим образом формирует личность ребенка.</w:t>
      </w:r>
    </w:p>
    <w:p w14:paraId="67053CE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Дошкольный возраст особенный, потому что по мере развития вашего ребенка будет развиваться и его жизнь. Поэтому важно не пропустить этот период, чтобы раскрыть творческий потенциал каждого ребенка.</w:t>
      </w:r>
    </w:p>
    <w:p w14:paraId="0E1FEFA5">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Нынешний век по праву можно считать временем расцвета инновационных технологий, которые активно внедряются в различные сферы человеческой деятельности, и образование, естественно, становится одной из важнейших среди них. Реализация современной цели педагогического процесса - развитие личности ребенка как субъекта собственной жизненной стратегии - требует от воспитателя использования в своей деятельности инновационных педагогических технологий. Важнейшими чертами ребенка как субъекта деятельности являются его самостоятельность, активность, инициатива, проявления творчества в познании, общении, игре и посильном труде. Поэтому проблема овладения современными технологиями организации педагогического процесса ставится в один ряд с наиболее актуальными проблемами современного дошкольного образования.</w:t>
      </w:r>
    </w:p>
    <w:p w14:paraId="11BEE165">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Развитию личности старших дошкольников помогают современные образовательные технологии, такие как: педагогическое проектирование, работа с портфолио дошкольника, здоровьесберегающие технологии и др. Именно они, на наш взгляд, позволяют объединить детей между собой, со взрослыми, с миром в единое целое, учат их жить и успешно развиваться в современном обществе. И, если ребенок после проделанной работы начинает нам доверять, верить, то мы можем продолжать творить, фантазировать, воображать. Однако не следует забывать, что использование современных образовательных технологий обязательно должно носить развивающий, проблемный характер; подтолкнуть дошкольника к решению проблемных ситуаций, к поиску оптимальных способов действий.</w:t>
      </w:r>
    </w:p>
    <w:p w14:paraId="102AA919">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 рамках нашей образовательной деятельности на протяжении ряда лет мы активно используем метод проектов как один из методов комплексного обучения дошкольников, который позволяет значительно повысить самостоятельную активность детей, развить творческое мышление, способность детей к самостоятельно находить информацию об интересующем предмете или явлении различными способами и использовать эти знания для создания новых объектов действительности, а также позволяет сделать воспитательную систему дошкольного образовательного учреждения открытой для активного участия родителей.</w:t>
      </w:r>
    </w:p>
    <w:p w14:paraId="6051072F">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Современная жизнь доказала необходимость обеспечения ребенку безопасной жизни в обществе, потребовала обучения детей и родителей безопасному образу жизни в сложных социальных, техногенных, природных и экологических условиях. Учитывая, что современный мир опасен для маленького человека: это дороги, бытовая техника, пожары на природе и дома, ядовитые и опасные для детей вещества, мы разработали проекты «Страна светофоров», «Пожарная команда», «Моя полиция». В рамках нашей проектной деятельности мы решаем задачи защиты жизни и здоровья детей; предотвращение дорожно-транспортных происшествий; обеспечение безопасности и повышение бдительности при встрече с незнакомыми людьми.</w:t>
      </w:r>
    </w:p>
    <w:p w14:paraId="2A8D2FBD">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При реализации поставленных задач мы исходим из следующего: главная ценность, которую приобретает ребенок в детском саду, – это набор умений и навыков. Чем больше у ребенка полезных навыков и привычек, тем легче ему будет усваивать знания. Очень важно приобрести такие навыки и привычки, как: осознанное отношение к своим и чужим поступкам (правильно-неправильно), умение переводить мысли в действия (проехала машина - можно переходить - переходить; </w:t>
      </w:r>
      <w:r>
        <w:rPr>
          <w:rFonts w:ascii="Times New Roman" w:hAnsi="Times New Roman" w:cs="Times New Roman"/>
          <w:sz w:val="28"/>
          <w:szCs w:val="28"/>
          <w:lang w:val="ru-RU"/>
        </w:rPr>
        <w:t>подо</w:t>
      </w:r>
      <w:r>
        <w:rPr>
          <w:rFonts w:ascii="Times New Roman" w:hAnsi="Times New Roman" w:cs="Times New Roman"/>
          <w:sz w:val="28"/>
          <w:szCs w:val="28"/>
        </w:rPr>
        <w:t>шел незнакомец  - нельзя говорить</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и т.д.). Не менее важна привычка сдерживать свои порывы и желания (беги - а не можешь, потому что горит красный свет и т. д.). Наша задача не столько научить детей правилам дорожного движения, правилам безопасного общения, сколько научить их безопасно вести себя на дороге, на улице, в транспорте, на природе, дома, в обществе.</w:t>
      </w:r>
    </w:p>
    <w:p w14:paraId="7FC8574F">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Для эффективной работы в этом направлении я разрабатываю пособие, которое поможет научить ребенка правильно вести себя в опасных ситуациях, принимать однозначное решение. Весь иллюстративный материал организован по темам: «Ситуации в дороге и на транспорте», «Ситуации на отдыхе», «Ситуации в быту». Дети должны не только рассказать о том, что изображено на иллюстрации (или о том, что произошло?), но и выстроить «цепочку действий» в сложной ситуации (как помочь? что делать?). Вся «цепочка действий» выстраивается по иллюстрациям и сопровождается словесным толкованием. «Моделирование ситуаций» закладывает фундамент знаний о необходимости обеспечения безопасной жизни ребенка в социуме. Работа над данным пособием поможет сохранить жизнь и здоровье детей в </w:t>
      </w:r>
      <w:r>
        <w:rPr>
          <w:rFonts w:ascii="Times New Roman" w:hAnsi="Times New Roman" w:cs="Times New Roman"/>
          <w:sz w:val="28"/>
          <w:szCs w:val="28"/>
          <w:lang w:val="ru-RU"/>
        </w:rPr>
        <w:t>любом</w:t>
      </w:r>
      <w:r>
        <w:rPr>
          <w:rFonts w:ascii="Times New Roman" w:hAnsi="Times New Roman" w:cs="Times New Roman"/>
          <w:sz w:val="28"/>
          <w:szCs w:val="28"/>
        </w:rPr>
        <w:t xml:space="preserve"> возрасте, в условиях социальных, техногенных, природных или экологических проблем.</w:t>
      </w:r>
    </w:p>
    <w:p w14:paraId="77423B8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своей работе мы активно используем технологию портфолио как средство социализации дошкольника. Мы понимаем, что портфолио-менеджмент является не только современной и эффективной формой оценивания детей, но и помогает решать такие важные педагогические задачи, как: поддержка мотивации дошкольников; поощрять их активность и самостоятельность, расширяя возможности самообучения; развитие навыков рефлексивно-оценочной деятельности (самооценка); тренировать умение учиться - ставить цели, планировать и организовывать собственную учебную деятельность. В практику работы с дошкольниками мы включили разные виды портфолио: портфолио достижений, портфолио будущего первоклассника, портфолио интересов.Работа по ведению портфолио помогла укреплению детско-родительских отношений.</w:t>
      </w:r>
    </w:p>
    <w:p w14:paraId="6DD0126A">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Наиболее значительных положительных результатов нам удалось добиться в процессе обучения детей методам и приемам педагогического дизайна. В переводе с греческого проект </w:t>
      </w:r>
      <w:r>
        <w:rPr>
          <w:rFonts w:ascii="Times New Roman" w:hAnsi="Times New Roman" w:cs="Times New Roman"/>
          <w:sz w:val="28"/>
          <w:szCs w:val="28"/>
          <w:lang w:val="ru-RU"/>
        </w:rPr>
        <w:t>-</w:t>
      </w:r>
      <w:r>
        <w:rPr>
          <w:rFonts w:ascii="Times New Roman" w:hAnsi="Times New Roman" w:cs="Times New Roman"/>
          <w:sz w:val="28"/>
          <w:szCs w:val="28"/>
        </w:rPr>
        <w:t xml:space="preserve"> это путь исследования. Технологии проектного обучения являются инновационными для дошкольников. Проект – это метод педагогически организованного освоения ребенком среды в процессе поэтапной и заранее спланированной практической деятельности для достижения намеченных целей. Она направлена ​​на развитие личности ребенка, его познавательных и творческих способностей. </w:t>
      </w:r>
      <w:r>
        <w:rPr>
          <w:rFonts w:ascii="Times New Roman" w:hAnsi="Times New Roman" w:cs="Times New Roman"/>
          <w:sz w:val="28"/>
          <w:szCs w:val="28"/>
          <w:lang w:val="ru-RU"/>
        </w:rPr>
        <w:t>В этом</w:t>
      </w:r>
      <w:r>
        <w:rPr>
          <w:rFonts w:ascii="Times New Roman" w:hAnsi="Times New Roman" w:cs="Times New Roman"/>
          <w:sz w:val="28"/>
          <w:szCs w:val="28"/>
        </w:rPr>
        <w:t xml:space="preserve"> год</w:t>
      </w:r>
      <w:r>
        <w:rPr>
          <w:rFonts w:ascii="Times New Roman" w:hAnsi="Times New Roman" w:cs="Times New Roman"/>
          <w:sz w:val="28"/>
          <w:szCs w:val="28"/>
          <w:lang w:val="ru-RU"/>
        </w:rPr>
        <w:t>у</w:t>
      </w:r>
      <w:r>
        <w:rPr>
          <w:rFonts w:ascii="Times New Roman" w:hAnsi="Times New Roman" w:cs="Times New Roman"/>
          <w:sz w:val="28"/>
          <w:szCs w:val="28"/>
        </w:rPr>
        <w:t xml:space="preserve"> мы </w:t>
      </w:r>
      <w:r>
        <w:rPr>
          <w:rFonts w:ascii="Times New Roman" w:hAnsi="Times New Roman" w:cs="Times New Roman"/>
          <w:sz w:val="28"/>
          <w:szCs w:val="28"/>
          <w:lang w:val="ru-RU"/>
        </w:rPr>
        <w:t xml:space="preserve">работаем с </w:t>
      </w:r>
      <w:r>
        <w:rPr>
          <w:rFonts w:ascii="Times New Roman" w:hAnsi="Times New Roman" w:cs="Times New Roman"/>
          <w:sz w:val="28"/>
          <w:szCs w:val="28"/>
        </w:rPr>
        <w:t>инновационной технологи</w:t>
      </w:r>
      <w:r>
        <w:rPr>
          <w:rFonts w:ascii="Times New Roman" w:hAnsi="Times New Roman" w:cs="Times New Roman"/>
          <w:sz w:val="28"/>
          <w:szCs w:val="28"/>
          <w:lang w:val="ru-RU"/>
        </w:rPr>
        <w:t>ей-</w:t>
      </w:r>
      <w:r>
        <w:rPr>
          <w:rFonts w:ascii="Times New Roman" w:hAnsi="Times New Roman" w:cs="Times New Roman"/>
          <w:sz w:val="28"/>
          <w:szCs w:val="28"/>
        </w:rPr>
        <w:t>индивидуаль</w:t>
      </w:r>
      <w:r>
        <w:rPr>
          <w:rFonts w:ascii="Times New Roman" w:hAnsi="Times New Roman" w:cs="Times New Roman"/>
          <w:sz w:val="28"/>
          <w:szCs w:val="28"/>
          <w:lang w:val="ru-RU"/>
        </w:rPr>
        <w:t>ный</w:t>
      </w:r>
      <w:r>
        <w:rPr>
          <w:rFonts w:ascii="Times New Roman" w:hAnsi="Times New Roman" w:cs="Times New Roman"/>
          <w:sz w:val="28"/>
          <w:szCs w:val="28"/>
        </w:rPr>
        <w:t xml:space="preserve"> проект дошкольника.</w:t>
      </w:r>
    </w:p>
    <w:p w14:paraId="42B283F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Используем комплекс «оздоровительных» и «здоровьесберегающих» занятий: динамические перерывы, подвижные и спортивные игры, релаксация, пальчиковая гимнастика, дыхательная, тонизирующая, коррекционная, физкультурная, проблемно-познавательная (игровая тренировка и игротерапия), коммуникативные игры, беседы из цикла «Здоровье», самомассаж, точечный массаж, сказкотерапия, технологии цветовоздействия, технологии коррекции поведения и др.</w:t>
      </w:r>
    </w:p>
    <w:p w14:paraId="0559BB5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Цель моей работы со старшими дошкольниками - повысить двигательную активность детей на занятиях; предотвращение усталости; обучать детей различным приемам и методам сохранения и укрепления здоровья (валеология), чтобы потом, когда они пойдут в начальную школу и дальше, дети уже могли использовать их для себя; систематическая работа с родителями по организации здорового образа жизни.</w:t>
      </w:r>
    </w:p>
    <w:p w14:paraId="23230F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Используемая в комплексе оздоровительная деятельность в конечном итоге формировала у детей сильную мотивацию к здоровому образу жизни, полноценному и несложному физическому развитию.</w:t>
      </w:r>
    </w:p>
    <w:p w14:paraId="6B9E0F7C">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Таким образом, в условиях реализации ФГОС дошкольного образования основными направлениями инновационной деятельности нашего дошкольного учреждения являются: метод проектов; портфолио дошкольника; исследовательская проектная деятельность; технологии здоровья.</w:t>
      </w:r>
    </w:p>
    <w:p w14:paraId="13F2B059">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Каждая инновационная технология уникальна и существует множество вариантов смешивания. Мы создали такую ​​модель, которая основана на интеграции различных технологий для развития личности ребенка. Эта модель привлекательна для родителей и детей, которые находят здесь прекрасную возможность для всестороннего развития личности старших дошкольников, соответствующую современным запросам общества. В рамках концепции нашего детского сада организация инновационной деятельности требовала от нас обеспечения следующих оптимальных условий для полноценного переживания ребенком дошкольного периода жизни: сохранение основной деятельности (игры); сотрудничество педагогов (организация совместных совещаний по вопросам преемственности дошкольного и начального образования и др.); создание условий для развития творческого и личностного потенциала ребенка; необходимость в дошкольном возрасте уделять особое внимание формированию психологической готовности детей к школе (развитие восприятия, воображения и др.).</w:t>
      </w:r>
    </w:p>
    <w:p w14:paraId="6F7A4FE0">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 условиях инновационных изменений, происходящих сегодня в современной системе образования, мы создали систему воспитательной деятельности, отвечающую запросам родителей, учитывающую особенности детей и способствующую развитию каждого ребенка. В ходе этих инновационных процессов по обновлению содержания, форм, методов и приемов дошкольного образования мы стали использовать новые технологии, обеспечивающие самопознание и творческое самовыражение, а также физические, интеллектуальные, социальные, эмоциональное здоровье и развитие детей, стимулируя их познавательную, речевую и другую деятельность. Мы учли, что образовательные технологии содержат в себе потенциал развития, обучения и функциональности образования. Это позволило добиться хороших результатов работы с дошкольниками в группе.</w:t>
      </w:r>
    </w:p>
    <w:p w14:paraId="4181D78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Сравнительная диагностика уровня развития дошкольников по результатам внедрения современных образовательных технологий выявила положительную динамику: повысился уровень социальной компетентности старших дошкольников; у детей появляется устойчивый интерес к творческой, поисковой и исследовательской деятельности; сформирован ряд навыков самостоятельного творческого мышления; значительно повысилась самостоятельная активность детей.</w:t>
      </w:r>
    </w:p>
    <w:p w14:paraId="20457CFB">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Кроме того, удалось сделать воспитательную систему ДОУ открытой для активного участия родителей, вовлечь их в педагогический процесс, усилить их заинтересованность в сотрудничестве с детским садом.</w:t>
      </w:r>
    </w:p>
    <w:p w14:paraId="7B5B9888">
      <w:pPr>
        <w:spacing w:line="360" w:lineRule="auto"/>
        <w:ind w:firstLine="709"/>
        <w:jc w:val="both"/>
        <w:rPr>
          <w:rFonts w:ascii="Times New Roman" w:hAnsi="Times New Roman" w:cs="Times New Roman"/>
          <w:sz w:val="28"/>
          <w:szCs w:val="28"/>
          <w:lang w:val="ru-RU"/>
        </w:rPr>
      </w:pPr>
    </w:p>
    <w:p w14:paraId="0E8D906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14:paraId="79E02D1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1.Белая К. Ю. Инновационная деятельность в детском саду. – М.: ТЦ «Сфера»,20</w:t>
      </w:r>
      <w:r>
        <w:rPr>
          <w:rFonts w:ascii="Times New Roman" w:hAnsi="Times New Roman" w:cs="Times New Roman"/>
          <w:sz w:val="28"/>
          <w:szCs w:val="28"/>
          <w:lang w:val="ru-RU"/>
        </w:rPr>
        <w:t>1</w:t>
      </w:r>
      <w:r>
        <w:rPr>
          <w:rFonts w:ascii="Times New Roman" w:hAnsi="Times New Roman" w:cs="Times New Roman"/>
          <w:sz w:val="28"/>
          <w:szCs w:val="28"/>
        </w:rPr>
        <w:t>5.– 64 с.</w:t>
      </w:r>
    </w:p>
    <w:p w14:paraId="7244A7D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2.Урмина И.А.,  Данилина Т. А. Инновационная деятельность в ДОУ: программно-метод. обеспечение). – М: Линка-пресс, 20</w:t>
      </w:r>
      <w:r>
        <w:rPr>
          <w:rFonts w:ascii="Times New Roman" w:hAnsi="Times New Roman" w:cs="Times New Roman"/>
          <w:sz w:val="28"/>
          <w:szCs w:val="28"/>
          <w:lang w:val="ru-RU"/>
        </w:rPr>
        <w:t>1</w:t>
      </w:r>
      <w:r>
        <w:rPr>
          <w:rFonts w:ascii="Times New Roman" w:hAnsi="Times New Roman" w:cs="Times New Roman"/>
          <w:sz w:val="28"/>
          <w:szCs w:val="28"/>
        </w:rPr>
        <w:t>9. – 319 с.</w:t>
      </w:r>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CC"/>
    <w:family w:val="roman"/>
    <w:pitch w:val="default"/>
    <w:sig w:usb0="E00002FF" w:usb1="400004FF" w:usb2="00000000" w:usb3="00000000" w:csb0="2000019F" w:csb1="00000000"/>
  </w:font>
  <w:font w:name="Microsoft YaHei">
    <w:panose1 w:val="020B0503020204020204"/>
    <w:charset w:val="86"/>
    <w:family w:val="swiss"/>
    <w:pitch w:val="default"/>
    <w:sig w:usb0="80000287" w:usb1="280F3C52" w:usb2="00000016" w:usb3="00000000" w:csb0="0004001F" w:csb1="00000000"/>
  </w:font>
  <w:font w:name="Liberation Sans">
    <w:altName w:val="Arial"/>
    <w:panose1 w:val="00000000000000000000"/>
    <w:charset w:val="CC"/>
    <w:family w:val="swiss"/>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E7C48"/>
    <w:rsid w:val="000B6DC9"/>
    <w:rsid w:val="0019683B"/>
    <w:rsid w:val="001B76E5"/>
    <w:rsid w:val="001E7C48"/>
    <w:rsid w:val="002814AF"/>
    <w:rsid w:val="002E163C"/>
    <w:rsid w:val="00476F07"/>
    <w:rsid w:val="004B0559"/>
    <w:rsid w:val="004F144A"/>
    <w:rsid w:val="005E6D38"/>
    <w:rsid w:val="00780789"/>
    <w:rsid w:val="00950B6F"/>
    <w:rsid w:val="00C55867"/>
    <w:rsid w:val="00D114C0"/>
    <w:rsid w:val="00D36ED7"/>
    <w:rsid w:val="00DC76E9"/>
    <w:rsid w:val="00ED64CA"/>
    <w:rsid w:val="00EF161A"/>
    <w:rsid w:val="00EF579F"/>
    <w:rsid w:val="00F4318C"/>
    <w:rsid w:val="00F60103"/>
    <w:rsid w:val="00FF7559"/>
    <w:rsid w:val="09C56AA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CYR" w:hAnsi="Times New Roman CYR" w:cs="Times New Roman CYR" w:eastAsiaTheme="minorHAnsi"/>
      <w:sz w:val="24"/>
      <w:szCs w:val="24"/>
      <w:lang w:val="sr-Cyrl-BA" w:eastAsia="en-US" w:bidi="ar-SA"/>
    </w:rPr>
  </w:style>
  <w:style w:type="paragraph" w:styleId="2">
    <w:name w:val="heading 1"/>
    <w:basedOn w:val="1"/>
    <w:next w:val="1"/>
    <w:link w:val="22"/>
    <w:qFormat/>
    <w:uiPriority w:val="9"/>
    <w:pPr>
      <w:outlineLvl w:val="0"/>
    </w:pPr>
    <w:rPr>
      <w:rFonts w:asciiTheme="majorHAnsi" w:hAnsiTheme="majorHAnsi" w:eastAsiaTheme="majorEastAsia" w:cstheme="majorBidi"/>
      <w:b/>
      <w:bCs/>
      <w:kern w:val="32"/>
      <w:sz w:val="32"/>
      <w:szCs w:val="32"/>
    </w:rPr>
  </w:style>
  <w:style w:type="paragraph" w:styleId="3">
    <w:name w:val="heading 2"/>
    <w:basedOn w:val="1"/>
    <w:next w:val="4"/>
    <w:link w:val="23"/>
    <w:semiHidden/>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5">
    <w:name w:val="heading 3"/>
    <w:basedOn w:val="1"/>
    <w:next w:val="4"/>
    <w:link w:val="24"/>
    <w:semiHidden/>
    <w:unhideWhenUsed/>
    <w:qFormat/>
    <w:uiPriority w:val="9"/>
    <w:pPr>
      <w:keepNext/>
      <w:spacing w:before="240" w:after="60"/>
      <w:outlineLvl w:val="2"/>
    </w:pPr>
    <w:rPr>
      <w:rFonts w:asciiTheme="majorHAnsi" w:hAnsiTheme="majorHAnsi" w:eastAsiaTheme="majorEastAsia" w:cstheme="majorBidi"/>
      <w:b/>
      <w:bCs/>
      <w:sz w:val="26"/>
      <w:szCs w:val="26"/>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1"/>
    <w:semiHidden/>
    <w:unhideWhenUsed/>
    <w:qFormat/>
    <w:uiPriority w:val="99"/>
    <w:pPr>
      <w:spacing w:after="120"/>
    </w:pPr>
  </w:style>
  <w:style w:type="character" w:styleId="8">
    <w:name w:val="Strong"/>
    <w:qFormat/>
    <w:uiPriority w:val="22"/>
    <w:rPr>
      <w:b/>
      <w:bCs/>
    </w:rPr>
  </w:style>
  <w:style w:type="paragraph" w:styleId="9">
    <w:name w:val="Balloon Text"/>
    <w:basedOn w:val="1"/>
    <w:link w:val="27"/>
    <w:semiHidden/>
    <w:unhideWhenUsed/>
    <w:qFormat/>
    <w:uiPriority w:val="99"/>
    <w:rPr>
      <w:rFonts w:ascii="Tahoma" w:hAnsi="Tahoma" w:cs="Tahoma"/>
      <w:sz w:val="16"/>
      <w:szCs w:val="16"/>
    </w:rPr>
  </w:style>
  <w:style w:type="paragraph" w:styleId="10">
    <w:name w:val="caption"/>
    <w:basedOn w:val="1"/>
    <w:semiHidden/>
    <w:unhideWhenUsed/>
    <w:qFormat/>
    <w:uiPriority w:val="35"/>
    <w:rPr>
      <w:b/>
      <w:bCs/>
      <w:sz w:val="20"/>
      <w:szCs w:val="20"/>
    </w:rPr>
  </w:style>
  <w:style w:type="paragraph" w:styleId="11">
    <w:name w:val="index 1"/>
    <w:basedOn w:val="1"/>
    <w:next w:val="1"/>
    <w:autoRedefine/>
    <w:semiHidden/>
    <w:unhideWhenUsed/>
    <w:qFormat/>
    <w:uiPriority w:val="99"/>
    <w:pPr>
      <w:ind w:left="240" w:hanging="240"/>
    </w:pPr>
  </w:style>
  <w:style w:type="paragraph" w:styleId="12">
    <w:name w:val="index heading"/>
    <w:basedOn w:val="1"/>
    <w:qFormat/>
    <w:uiPriority w:val="0"/>
    <w:pPr>
      <w:suppressLineNumbers/>
    </w:pPr>
    <w:rPr>
      <w:rFonts w:cs="Arial"/>
    </w:rPr>
  </w:style>
  <w:style w:type="paragraph" w:styleId="13">
    <w:name w:val="Title"/>
    <w:basedOn w:val="1"/>
    <w:next w:val="4"/>
    <w:link w:val="2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14">
    <w:name w:val="Subtitle"/>
    <w:basedOn w:val="1"/>
    <w:next w:val="4"/>
    <w:link w:val="26"/>
    <w:qFormat/>
    <w:uiPriority w:val="11"/>
    <w:pPr>
      <w:spacing w:after="60"/>
      <w:jc w:val="center"/>
      <w:outlineLvl w:val="1"/>
    </w:pPr>
    <w:rPr>
      <w:rFonts w:asciiTheme="majorHAnsi" w:hAnsiTheme="majorHAnsi" w:eastAsiaTheme="majorEastAsia" w:cstheme="majorBidi"/>
    </w:rPr>
  </w:style>
  <w:style w:type="character" w:customStyle="1" w:styleId="15">
    <w:name w:val="Основной текст Знак"/>
    <w:basedOn w:val="6"/>
    <w:semiHidden/>
    <w:qFormat/>
    <w:uiPriority w:val="99"/>
    <w:rPr>
      <w:color w:val="00000A"/>
      <w:kern w:val="2"/>
      <w:sz w:val="24"/>
      <w:szCs w:val="24"/>
      <w:lang w:eastAsia="ar-SA"/>
    </w:rPr>
  </w:style>
  <w:style w:type="character" w:customStyle="1" w:styleId="16">
    <w:name w:val="Название Знак"/>
    <w:basedOn w:val="6"/>
    <w:qFormat/>
    <w:uiPriority w:val="0"/>
    <w:rPr>
      <w:rFonts w:ascii="Cambria" w:hAnsi="Cambria" w:eastAsia="Microsoft YaHei" w:cs="Calibri"/>
      <w:color w:val="17365D"/>
      <w:spacing w:val="5"/>
      <w:kern w:val="2"/>
      <w:sz w:val="52"/>
      <w:szCs w:val="52"/>
      <w:lang w:eastAsia="ar-SA"/>
    </w:rPr>
  </w:style>
  <w:style w:type="character" w:customStyle="1" w:styleId="17">
    <w:name w:val="Подзаголовок Знак"/>
    <w:basedOn w:val="6"/>
    <w:qFormat/>
    <w:uiPriority w:val="0"/>
    <w:rPr>
      <w:rFonts w:ascii="Liberation Sans" w:hAnsi="Liberation Sans" w:eastAsia="Microsoft YaHei" w:cs="Lucida Sans"/>
      <w:color w:val="00000A"/>
      <w:kern w:val="2"/>
      <w:sz w:val="28"/>
      <w:szCs w:val="28"/>
      <w:lang w:eastAsia="ar-SA"/>
    </w:rPr>
  </w:style>
  <w:style w:type="character" w:customStyle="1" w:styleId="18">
    <w:name w:val="Текст выноски Знак"/>
    <w:basedOn w:val="6"/>
    <w:semiHidden/>
    <w:qFormat/>
    <w:uiPriority w:val="99"/>
    <w:rPr>
      <w:rFonts w:ascii="Tahoma" w:hAnsi="Tahoma" w:cs="Tahoma"/>
      <w:color w:val="00000A"/>
      <w:kern w:val="2"/>
      <w:sz w:val="16"/>
      <w:szCs w:val="16"/>
      <w:lang w:eastAsia="ar-SA"/>
    </w:rPr>
  </w:style>
  <w:style w:type="character" w:customStyle="1" w:styleId="19">
    <w:name w:val="Символ нумерации"/>
    <w:qFormat/>
    <w:uiPriority w:val="0"/>
  </w:style>
  <w:style w:type="paragraph" w:customStyle="1" w:styleId="20">
    <w:name w:val="Заголовок1"/>
    <w:basedOn w:val="1"/>
    <w:next w:val="4"/>
    <w:qFormat/>
    <w:uiPriority w:val="0"/>
    <w:pPr>
      <w:keepNext/>
      <w:spacing w:before="240" w:after="120"/>
    </w:pPr>
    <w:rPr>
      <w:rFonts w:ascii="Liberation Sans" w:hAnsi="Liberation Sans" w:eastAsia="Microsoft YaHei" w:cs="Arial"/>
      <w:sz w:val="28"/>
      <w:szCs w:val="28"/>
    </w:rPr>
  </w:style>
  <w:style w:type="character" w:customStyle="1" w:styleId="21">
    <w:name w:val="Основной текст Знак1"/>
    <w:basedOn w:val="6"/>
    <w:link w:val="4"/>
    <w:semiHidden/>
    <w:qFormat/>
    <w:uiPriority w:val="99"/>
  </w:style>
  <w:style w:type="character" w:customStyle="1" w:styleId="22">
    <w:name w:val="Заголовок 1 Знак"/>
    <w:basedOn w:val="6"/>
    <w:link w:val="2"/>
    <w:qFormat/>
    <w:uiPriority w:val="9"/>
    <w:rPr>
      <w:rFonts w:asciiTheme="majorHAnsi" w:hAnsiTheme="majorHAnsi" w:eastAsiaTheme="majorEastAsia" w:cstheme="majorBidi"/>
      <w:b/>
      <w:bCs/>
      <w:kern w:val="32"/>
      <w:sz w:val="32"/>
      <w:szCs w:val="32"/>
      <w:lang w:val="sr-Cyrl-BA"/>
    </w:rPr>
  </w:style>
  <w:style w:type="character" w:customStyle="1" w:styleId="23">
    <w:name w:val="Заголовок 2 Знак"/>
    <w:basedOn w:val="6"/>
    <w:link w:val="3"/>
    <w:semiHidden/>
    <w:qFormat/>
    <w:uiPriority w:val="9"/>
    <w:rPr>
      <w:rFonts w:asciiTheme="majorHAnsi" w:hAnsiTheme="majorHAnsi" w:eastAsiaTheme="majorEastAsia" w:cstheme="majorBidi"/>
      <w:b/>
      <w:bCs/>
      <w:i/>
      <w:iCs/>
      <w:sz w:val="28"/>
      <w:szCs w:val="28"/>
      <w:lang w:val="sr-Cyrl-BA"/>
    </w:rPr>
  </w:style>
  <w:style w:type="character" w:customStyle="1" w:styleId="24">
    <w:name w:val="Заголовок 3 Знак"/>
    <w:basedOn w:val="6"/>
    <w:link w:val="5"/>
    <w:semiHidden/>
    <w:qFormat/>
    <w:uiPriority w:val="9"/>
    <w:rPr>
      <w:rFonts w:asciiTheme="majorHAnsi" w:hAnsiTheme="majorHAnsi" w:eastAsiaTheme="majorEastAsia" w:cstheme="majorBidi"/>
      <w:b/>
      <w:bCs/>
      <w:sz w:val="26"/>
      <w:szCs w:val="26"/>
      <w:lang w:val="sr-Cyrl-BA"/>
    </w:rPr>
  </w:style>
  <w:style w:type="character" w:customStyle="1" w:styleId="25">
    <w:name w:val="Название Знак1"/>
    <w:basedOn w:val="6"/>
    <w:link w:val="13"/>
    <w:qFormat/>
    <w:uiPriority w:val="10"/>
    <w:rPr>
      <w:rFonts w:asciiTheme="majorHAnsi" w:hAnsiTheme="majorHAnsi" w:eastAsiaTheme="majorEastAsia" w:cstheme="majorBidi"/>
      <w:b/>
      <w:bCs/>
      <w:kern w:val="28"/>
      <w:sz w:val="32"/>
      <w:szCs w:val="32"/>
      <w:lang w:val="sr-Cyrl-BA"/>
    </w:rPr>
  </w:style>
  <w:style w:type="character" w:customStyle="1" w:styleId="26">
    <w:name w:val="Подзаголовок Знак1"/>
    <w:basedOn w:val="6"/>
    <w:link w:val="14"/>
    <w:qFormat/>
    <w:uiPriority w:val="11"/>
    <w:rPr>
      <w:rFonts w:asciiTheme="majorHAnsi" w:hAnsiTheme="majorHAnsi" w:eastAsiaTheme="majorEastAsia" w:cstheme="majorBidi"/>
      <w:sz w:val="24"/>
      <w:szCs w:val="24"/>
      <w:lang w:val="sr-Cyrl-BA"/>
    </w:rPr>
  </w:style>
  <w:style w:type="character" w:customStyle="1" w:styleId="27">
    <w:name w:val="Текст выноски Знак1"/>
    <w:basedOn w:val="6"/>
    <w:link w:val="9"/>
    <w:semiHidden/>
    <w:qFormat/>
    <w:uiPriority w:val="99"/>
    <w:rPr>
      <w:rFonts w:ascii="Tahoma" w:hAnsi="Tahoma" w:cs="Tahoma"/>
      <w:color w:val="00000A"/>
      <w:kern w:val="2"/>
      <w:sz w:val="16"/>
      <w:szCs w:val="16"/>
      <w:lang w:eastAsia="ar-SA"/>
    </w:rPr>
  </w:style>
  <w:style w:type="paragraph" w:styleId="28">
    <w:name w:val="List Paragraph"/>
    <w:basedOn w:val="1"/>
    <w:qFormat/>
    <w:uiPriority w:val="34"/>
    <w:pPr>
      <w:ind w:left="708"/>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56DE-4778-4778-AE17-7C9F7CB567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1778</Words>
  <Characters>10138</Characters>
  <Lines>84</Lines>
  <Paragraphs>23</Paragraphs>
  <TotalTime>4</TotalTime>
  <ScaleCrop>false</ScaleCrop>
  <LinksUpToDate>false</LinksUpToDate>
  <CharactersWithSpaces>11893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2023-03-08T17:25:00Z</dcterms:created>
  <dc:creator>Юрист</dc:creator>
  <cp:lastModifiedBy>Acer</cp:lastModifiedBy>
  <dcterms:modified xsi:type="dcterms:W3CDTF">2025-05-19T10:23:57Z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7ADA801495AC4CD1B53B5E2CCF839994_12</vt:lpwstr>
  </property>
</Properties>
</file>