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159" w:rsidRDefault="00714159">
      <w:r>
        <w:t xml:space="preserve">Использование современных образовательных технологий в начальной школе в соответствии с ФГОС НОО </w:t>
      </w:r>
    </w:p>
    <w:p w:rsidR="005B2485" w:rsidRDefault="00714159" w:rsidP="005B2485">
      <w:pPr>
        <w:ind w:firstLine="708"/>
      </w:pPr>
      <w:r>
        <w:t xml:space="preserve">Аннотация. В статье рассматриваются актуальные вопросы применения современных образовательных технологий в начальной школе в соответствии с требованиями Федерального государственного образовательного стандарта начального общего образования (ФГОС НОО). Анализируются эффективные методы и приемы, способствующие формированию универсальных учебных действий (УУД), развитию познавательной активности и личностному росту младших школьников. Особое внимание уделяется практическим примерам использования интерактивных, игровых и цифровых технологий, которые помогают создать комфортную и мотивирующую образовательную среду. </w:t>
      </w:r>
    </w:p>
    <w:p w:rsidR="005B2485" w:rsidRDefault="00714159" w:rsidP="005B2485">
      <w:pPr>
        <w:ind w:firstLine="708"/>
      </w:pPr>
      <w:r>
        <w:t>Ключевые слова: ФГОС НОО, современные образовательные технологии, начальная школа, универсальные учебные действия, интерактивные методы, цифровые инструменты, игровое обучение, познавательная активность.</w:t>
      </w:r>
    </w:p>
    <w:p w:rsidR="005B2485" w:rsidRDefault="00714159" w:rsidP="005B2485">
      <w:pPr>
        <w:ind w:firstLine="708"/>
      </w:pPr>
      <w:r>
        <w:t xml:space="preserve"> Современная начальная школа переживает период активной трансформации, вызванной как стремительным развитием цифровых технологий, так и изменением социальных ожиданий от образования. Федеральный государственный образовательный стандарт начального общего образования (ФГОС НОО) принципиально меняет систему обучения: вместо простой передачи знаний на первый план выходит формирование у младших школьников способности к саморазвитию, критическому мышлению и осознанному применению полученных умений в реальной жизни. Однако реализовать эти задачи, используя исключительно традиционные методы обучения, 74 крайне затруднительно. Именно поэтому сегодня как никогда актуально внедрение современных образовательных технологий, которые не только повышают эффективность учебного процесса, но и делают его более соответствующим психологическим особенностям современных детей, выросших в эпоху </w:t>
      </w:r>
      <w:proofErr w:type="spellStart"/>
      <w:r>
        <w:t>цифровизации</w:t>
      </w:r>
      <w:proofErr w:type="spellEnd"/>
      <w:r>
        <w:t xml:space="preserve">. Цель данной статьи – детально проанализировать наиболее перспективные педагогические технологии, соответствующие требованиям ФГОС НОО, и показать их практическое применение через конкретные примеры из опыта работы в начальной школе. </w:t>
      </w:r>
    </w:p>
    <w:p w:rsidR="005B2485" w:rsidRDefault="00714159" w:rsidP="005B2485">
      <w:pPr>
        <w:ind w:firstLine="708"/>
      </w:pPr>
      <w:r>
        <w:t xml:space="preserve">Проблемно-диалогическое обучение занимает особое место среди современных образовательных технологий, так как напрямую способствует формированию регулятивных и познавательных УУД. Суть этого метода заключается в том, что учитель не сообщает готовые знания, а создает специальные учебные ситуации, побуждающие детей самостоятельно ставить вопросы, выдвигать предположения и искать пути решения. Например, при изучении темы «Агрегатные состояния воды» можно предложить ученикам провести серию экспериментов: наблюдать за таянием льда, кипением воды и образованием конденсата на холодной поверхности. В процессе обсуждения результатов учитель задает направляющие вопросы: «Почему лужи исчезают в солнечный день?», «Может ли вода исчезнуть совсем?», помогая детям самостоятельно прийти к пониманию круговорота воды в природе. Такой подход не только делает усвоение материала более осознанным, но и развивает научное мышление, умение выстраивать причинно-следственные связи и аргументированно отстаивать свою позицию в учебном диалоге. </w:t>
      </w:r>
    </w:p>
    <w:p w:rsidR="005B2485" w:rsidRDefault="005B2485" w:rsidP="005B2485">
      <w:pPr>
        <w:ind w:firstLine="708"/>
      </w:pPr>
      <w:r>
        <w:t xml:space="preserve">   </w:t>
      </w:r>
      <w:r w:rsidR="00714159">
        <w:t xml:space="preserve">Проектная деятельность представляет собой мощный инструмент формирования всех видов универсальных учебных действий, что делает ее незаменимой в работе современного учителя начальных классов. Особенность этой технологии заключается в ее междисциплинарном характере – качественно выполненный проект всегда интегрирует знания из разных предметных областей. Например, при реализации проекта «Экологическая тропа» ученики не только 75 изучают растения и животных родного края (окружающий мир), но и составляют описания объектов (русский язык), производят простейшие измерения (математика), создают схемы и макеты (технология). Важнейшая роль учителя на всех этапах работы – от формулировки </w:t>
      </w:r>
      <w:r w:rsidR="00714159">
        <w:lastRenderedPageBreak/>
        <w:t xml:space="preserve">проблемы до презентации результатов – заключается в грамотном сопровождении, когда педагог ненавязчиво направляет деятельность детей, помогая им осваивать навыки планирования, поиска информации, сотрудничества в группе. Особенно ценным является этап рефлексии, когда учащиеся анализируют не только то, чему они научились, но и какие трудности возникли и как их удалось преодолеть. </w:t>
      </w:r>
    </w:p>
    <w:p w:rsidR="005B2485" w:rsidRDefault="00714159" w:rsidP="005B2485">
      <w:pPr>
        <w:ind w:firstLine="708"/>
      </w:pPr>
      <w:r>
        <w:t xml:space="preserve">Игровые технологии обладают уникальным потенциалом для развития мотивации и познавательной активности младших школьников, так как соответствуют ведущему виду деятельности в этом возрасте. Однако современное игровое обучение вышло далеко за рамки простого развлечения – это тщательно продуманные педагогические инструменты с четкими дидактическими целями. На уроках математики, например, эффективна игра «Магазин», где ученики, исполняя роли продавцов и покупателей, не только закрепляют вычислительные навыки, но и развивают экономическую грамотность. В обучении грамоте прекрасно зарекомендовала себя технология «оживления букв» – дети с помощью мимики и жестов изображают буквы, составляют "живые" слоги и слова, что особенно помогает </w:t>
      </w:r>
      <w:proofErr w:type="spellStart"/>
      <w:r>
        <w:t>кинестетикам</w:t>
      </w:r>
      <w:proofErr w:type="spellEnd"/>
      <w:r>
        <w:t xml:space="preserve">. Важным аспектом является постепенное усложнение игровых заданий: если в первом классе это могут быть простые подвижные игры с учебным содержанием, то к четвертому классу уместно вводить деловые и ролевые игры с более сложными правилами и аналитическими элементами. </w:t>
      </w:r>
    </w:p>
    <w:p w:rsidR="005B2485" w:rsidRDefault="00714159" w:rsidP="005B2485">
      <w:pPr>
        <w:ind w:firstLine="708"/>
      </w:pPr>
      <w:r>
        <w:t xml:space="preserve">Цифровые образовательные технологии открывают принципиально новые возможности для индивидуализации обучения и развития ИКТ-компетенций учащихся. Интерактивные доски, например, позволяют визуализировать сложные понятия – на уроке математики можно наглядно демонстрировать перемещение единиц при 76 сложении и вычитании в столбик, а на уроке русского языка – «перетаскивать» части слова для морфемного анализа. Образовательные платформы типа </w:t>
      </w:r>
      <w:proofErr w:type="spellStart"/>
      <w:r>
        <w:t>Учи.ру</w:t>
      </w:r>
      <w:proofErr w:type="spellEnd"/>
      <w:r>
        <w:t xml:space="preserve"> предлагают систему адаптивных заданий, которые автоматически подстраиваются под уровень каждого ребенка, обеспечивая ситуацию успеха. Особого внимания заслуживают инструменты для создания цифровых историй (</w:t>
      </w:r>
      <w:proofErr w:type="spellStart"/>
      <w:r>
        <w:t>Book</w:t>
      </w:r>
      <w:proofErr w:type="spellEnd"/>
      <w:r>
        <w:t xml:space="preserve"> </w:t>
      </w:r>
      <w:proofErr w:type="spellStart"/>
      <w:r>
        <w:t>Creator</w:t>
      </w:r>
      <w:proofErr w:type="spellEnd"/>
      <w:r>
        <w:t xml:space="preserve">, </w:t>
      </w:r>
      <w:proofErr w:type="spellStart"/>
      <w:r>
        <w:t>StoryJumper</w:t>
      </w:r>
      <w:proofErr w:type="spellEnd"/>
      <w:r>
        <w:t xml:space="preserve">) – с их помощью дети могут оформлять результаты своих исследований в виде мультимедийных книг с иллюстрациями и аудиозаписями. Однако при всей эффективности цифровых инструментов важно помнить о необходимости их дозированного использования – по рекомендациям СанПиН, непрерывная работа с электронными устройствами в начальной школе не должна превышать 10-15 минут на уроке. </w:t>
      </w:r>
    </w:p>
    <w:p w:rsidR="005B2485" w:rsidRDefault="00714159" w:rsidP="005B2485">
      <w:pPr>
        <w:ind w:firstLine="708"/>
      </w:pPr>
      <w:r>
        <w:t xml:space="preserve">В заключение, успешная реализация современных образовательных технологий в начальной школе требует от учителя не только хорошего знания методик, но и гибкости, творческого подхода, способности адаптировать их к конкретному классу и отдельным ученикам. Важно создавать на уроках атмосферу психологического комфорта, где каждый ребенок чувствует себя способным к познанию и развитию. Как показывает практика, систематическое и грамотное применение рассмотренных технологий действительно позволяет достичь тех образовательных результатов, которые заложены в ФГОС НОО – формирование не просто знающего, но мыслящего, творческого и ответственного человека, готового к обучению в течение всей жизни. При этом ключевым остается принцип разумного сочетания инновационных и проверенных временем методов, ведь истинная педагогика – это всегда искусство баланса между традициями и новаторством. </w:t>
      </w:r>
    </w:p>
    <w:p w:rsidR="005B2485" w:rsidRDefault="00714159" w:rsidP="005B2485">
      <w:pPr>
        <w:ind w:firstLine="708"/>
      </w:pPr>
      <w:r>
        <w:t>Список литературы</w:t>
      </w:r>
    </w:p>
    <w:p w:rsidR="005B2485" w:rsidRPr="005B2485" w:rsidRDefault="00714159" w:rsidP="005B2485">
      <w:pPr>
        <w:ind w:firstLine="708"/>
        <w:rPr>
          <w:lang w:val="en-US"/>
        </w:rPr>
      </w:pPr>
      <w:r>
        <w:t xml:space="preserve"> 1. </w:t>
      </w:r>
      <w:proofErr w:type="spellStart"/>
      <w:r>
        <w:t>Касымбекова</w:t>
      </w:r>
      <w:proofErr w:type="spellEnd"/>
      <w:r>
        <w:t xml:space="preserve"> Ж.Ж. Инновационные технологии современного урока в начальной школе // ELS. 2025. №28 февраль ПН2. </w:t>
      </w:r>
      <w:r w:rsidRPr="005B2485">
        <w:rPr>
          <w:lang w:val="en-US"/>
        </w:rPr>
        <w:t xml:space="preserve">URL: </w:t>
      </w:r>
      <w:hyperlink r:id="rId4" w:history="1">
        <w:r w:rsidR="005B2485" w:rsidRPr="005B2485">
          <w:rPr>
            <w:rStyle w:val="a3"/>
            <w:lang w:val="en-US"/>
          </w:rPr>
          <w:t>https://cyberleninka.ru/article/n/innovatsionnye-tehnologiisovremennogo-uroka-v-nachalnoy-shkole 77</w:t>
        </w:r>
      </w:hyperlink>
      <w:r w:rsidRPr="005B2485">
        <w:rPr>
          <w:lang w:val="en-US"/>
        </w:rPr>
        <w:t xml:space="preserve"> </w:t>
      </w:r>
    </w:p>
    <w:p w:rsidR="005B2485" w:rsidRDefault="00714159" w:rsidP="005B2485">
      <w:pPr>
        <w:ind w:firstLine="708"/>
      </w:pPr>
      <w:bookmarkStart w:id="0" w:name="_GoBack"/>
      <w:bookmarkEnd w:id="0"/>
      <w:r>
        <w:t xml:space="preserve">2. Логинова Ю. А. Инновационные технологии на уроках в начальной школе / Ю. А. Логинова, Р. Э. </w:t>
      </w:r>
      <w:proofErr w:type="spellStart"/>
      <w:r>
        <w:t>Казарян</w:t>
      </w:r>
      <w:proofErr w:type="spellEnd"/>
      <w:r>
        <w:t xml:space="preserve">, Н. В. </w:t>
      </w:r>
      <w:proofErr w:type="spellStart"/>
      <w:r>
        <w:t>Макушкина</w:t>
      </w:r>
      <w:proofErr w:type="spellEnd"/>
      <w:r>
        <w:t xml:space="preserve">, Е. А. </w:t>
      </w:r>
      <w:proofErr w:type="spellStart"/>
      <w:r>
        <w:t>Сокольская</w:t>
      </w:r>
      <w:proofErr w:type="spellEnd"/>
      <w:r>
        <w:t xml:space="preserve">. — Текст: непосредственный // </w:t>
      </w:r>
      <w:r>
        <w:lastRenderedPageBreak/>
        <w:t xml:space="preserve">Педагогическое мастерство: материалы XXVI </w:t>
      </w:r>
      <w:proofErr w:type="spellStart"/>
      <w:r>
        <w:t>Междунар</w:t>
      </w:r>
      <w:proofErr w:type="spellEnd"/>
      <w:r>
        <w:t xml:space="preserve">. науч. </w:t>
      </w:r>
      <w:proofErr w:type="spellStart"/>
      <w:r>
        <w:t>конф</w:t>
      </w:r>
      <w:proofErr w:type="spellEnd"/>
      <w:r>
        <w:t xml:space="preserve">. (г. Казань, апрель 2022 г.). — Казань: Молодой ученый, 2022. — С. 17-20. — URL: </w:t>
      </w:r>
      <w:hyperlink r:id="rId5" w:history="1">
        <w:r w:rsidR="005B2485" w:rsidRPr="003C14BB">
          <w:rPr>
            <w:rStyle w:val="a3"/>
          </w:rPr>
          <w:t>https://moluch.ru/conf/ped/archive/434/17059/</w:t>
        </w:r>
      </w:hyperlink>
      <w:r>
        <w:t xml:space="preserve"> </w:t>
      </w:r>
    </w:p>
    <w:p w:rsidR="001B261E" w:rsidRDefault="00714159" w:rsidP="005B2485">
      <w:pPr>
        <w:ind w:firstLine="708"/>
      </w:pPr>
      <w:r>
        <w:t xml:space="preserve">3. Макаренко Е. В. Проектная задача как ключевой элемент проектно-задачной технологии // Вестник ПГГПУ. Серия № 1. Психологические и педагогические науки. 2018. №2. URL: https://cyberleninka.ru/article/n/proektnaya-zadacha-kak-klyuchevoyelement-proektno-zadachnoy-tehnologii </w:t>
      </w:r>
      <w:proofErr w:type="spellStart"/>
      <w:r>
        <w:t>Краснокутс</w:t>
      </w:r>
      <w:proofErr w:type="spellEnd"/>
    </w:p>
    <w:sectPr w:rsidR="001B2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C2"/>
    <w:rsid w:val="001B261E"/>
    <w:rsid w:val="002410C2"/>
    <w:rsid w:val="005B2485"/>
    <w:rsid w:val="00714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5BD0B-E055-4B7E-8FB6-F33DA482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24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luch.ru/conf/ped/archive/434/17059/" TargetMode="External"/><Relationship Id="rId4" Type="http://schemas.openxmlformats.org/officeDocument/2006/relationships/hyperlink" Target="https://cyberleninka.ru/article/n/innovatsionnye-tehnologiisovremennogo-uroka-v-nachalnoy-shkole%2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1219</Words>
  <Characters>6952</Characters>
  <Application>Microsoft Office Word</Application>
  <DocSecurity>0</DocSecurity>
  <Lines>57</Lines>
  <Paragraphs>16</Paragraphs>
  <ScaleCrop>false</ScaleCrop>
  <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2025-07-05T17:58:00Z</dcterms:created>
  <dcterms:modified xsi:type="dcterms:W3CDTF">2025-07-05T18:03:00Z</dcterms:modified>
</cp:coreProperties>
</file>